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9"/>
        <w:gridCol w:w="936"/>
        <w:gridCol w:w="838"/>
        <w:gridCol w:w="90"/>
        <w:gridCol w:w="1010"/>
        <w:gridCol w:w="199"/>
        <w:gridCol w:w="87"/>
        <w:gridCol w:w="1028"/>
        <w:gridCol w:w="271"/>
        <w:gridCol w:w="500"/>
        <w:gridCol w:w="639"/>
      </w:tblGrid>
      <w:tr w:rsidR="007C3CB8" w:rsidRPr="00A22864" w:rsidTr="00FB6ED7">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3" w:type="pct"/>
            <w:gridSpan w:val="8"/>
            <w:vAlign w:val="center"/>
          </w:tcPr>
          <w:p w:rsidR="007C3CB8" w:rsidRPr="00FB6ED7" w:rsidRDefault="00FB6ED7" w:rsidP="00D638D4">
            <w:pPr>
              <w:spacing w:after="60"/>
              <w:rPr>
                <w:lang w:val="sr-Cyrl-RS"/>
              </w:rPr>
            </w:pPr>
            <w:r>
              <w:rPr>
                <w:lang w:val="sr-Cyrl-RS"/>
              </w:rPr>
              <w:t>Андреј Буњац</w:t>
            </w:r>
          </w:p>
        </w:tc>
      </w:tr>
      <w:tr w:rsidR="007C3CB8" w:rsidRPr="00A22864" w:rsidTr="00FB6ED7">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Звање</w:t>
            </w:r>
          </w:p>
        </w:tc>
        <w:tc>
          <w:tcPr>
            <w:tcW w:w="3113" w:type="pct"/>
            <w:gridSpan w:val="8"/>
            <w:vAlign w:val="center"/>
          </w:tcPr>
          <w:p w:rsidR="007C3CB8" w:rsidRPr="00A22864" w:rsidRDefault="00FB6ED7" w:rsidP="00D638D4">
            <w:pPr>
              <w:spacing w:after="60"/>
              <w:rPr>
                <w:lang w:val="sr-Cyrl-CS"/>
              </w:rPr>
            </w:pPr>
            <w:r>
              <w:rPr>
                <w:lang w:val="sr-Cyrl-CS"/>
              </w:rPr>
              <w:t>Научни сарадник</w:t>
            </w:r>
          </w:p>
        </w:tc>
      </w:tr>
      <w:tr w:rsidR="007C3CB8" w:rsidRPr="00A22864" w:rsidTr="00FB6ED7">
        <w:trPr>
          <w:trHeight w:val="227"/>
          <w:jc w:val="center"/>
        </w:trPr>
        <w:tc>
          <w:tcPr>
            <w:tcW w:w="1887"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3" w:type="pct"/>
            <w:gridSpan w:val="8"/>
            <w:vAlign w:val="center"/>
          </w:tcPr>
          <w:p w:rsidR="007C3CB8" w:rsidRPr="00A22864" w:rsidRDefault="00FB6ED7" w:rsidP="00D638D4">
            <w:pPr>
              <w:spacing w:after="60"/>
              <w:rPr>
                <w:lang w:val="sr-Cyrl-CS"/>
              </w:rPr>
            </w:pPr>
            <w:r>
              <w:rPr>
                <w:lang w:val="sr-Cyrl-CS"/>
              </w:rPr>
              <w:t>Атомска и молекулска физика – теорија и симулације.</w:t>
            </w:r>
          </w:p>
        </w:tc>
      </w:tr>
      <w:tr w:rsidR="007C3CB8" w:rsidRPr="00A22864" w:rsidTr="00FB6ED7">
        <w:trPr>
          <w:trHeight w:val="227"/>
          <w:jc w:val="center"/>
        </w:trPr>
        <w:tc>
          <w:tcPr>
            <w:tcW w:w="120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6"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FB6ED7">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A22864" w:rsidRDefault="00FB6ED7" w:rsidP="00D638D4">
            <w:pPr>
              <w:spacing w:after="60"/>
              <w:rPr>
                <w:lang w:val="sr-Cyrl-CS"/>
              </w:rPr>
            </w:pPr>
            <w:r>
              <w:rPr>
                <w:lang w:val="sr-Cyrl-CS"/>
              </w:rPr>
              <w:t>2019</w:t>
            </w:r>
          </w:p>
        </w:tc>
        <w:tc>
          <w:tcPr>
            <w:tcW w:w="1057" w:type="pct"/>
            <w:gridSpan w:val="3"/>
            <w:vAlign w:val="center"/>
          </w:tcPr>
          <w:p w:rsidR="007C3CB8" w:rsidRPr="00A22864" w:rsidRDefault="00FB6ED7" w:rsidP="00D638D4">
            <w:pPr>
              <w:spacing w:after="60"/>
              <w:rPr>
                <w:lang w:val="sr-Cyrl-CS"/>
              </w:rPr>
            </w:pPr>
            <w:r>
              <w:rPr>
                <w:lang w:val="sr-Cyrl-CS"/>
              </w:rPr>
              <w:t>Институт за Физику, Београд</w:t>
            </w:r>
          </w:p>
        </w:tc>
        <w:tc>
          <w:tcPr>
            <w:tcW w:w="2056" w:type="pct"/>
            <w:gridSpan w:val="5"/>
            <w:vAlign w:val="center"/>
          </w:tcPr>
          <w:p w:rsidR="007C3CB8" w:rsidRPr="00A22864" w:rsidRDefault="00FB6ED7" w:rsidP="00D638D4">
            <w:pPr>
              <w:spacing w:after="60"/>
              <w:rPr>
                <w:lang w:val="sr-Cyrl-CS"/>
              </w:rPr>
            </w:pPr>
            <w:r>
              <w:rPr>
                <w:lang w:val="sr-Cyrl-CS"/>
              </w:rPr>
              <w:t>Атомска и Молекулска физика</w:t>
            </w:r>
          </w:p>
        </w:tc>
      </w:tr>
      <w:tr w:rsidR="007C3CB8" w:rsidRPr="00A22864" w:rsidTr="00FB6ED7">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Докторат</w:t>
            </w:r>
          </w:p>
        </w:tc>
        <w:tc>
          <w:tcPr>
            <w:tcW w:w="682" w:type="pct"/>
            <w:vAlign w:val="center"/>
          </w:tcPr>
          <w:p w:rsidR="007C3CB8" w:rsidRPr="00A22864" w:rsidRDefault="00FB6ED7" w:rsidP="00D638D4">
            <w:pPr>
              <w:spacing w:after="60"/>
              <w:rPr>
                <w:lang w:val="sr-Cyrl-CS"/>
              </w:rPr>
            </w:pPr>
            <w:r>
              <w:rPr>
                <w:lang w:val="sr-Cyrl-CS"/>
              </w:rPr>
              <w:t>2018</w:t>
            </w:r>
          </w:p>
        </w:tc>
        <w:tc>
          <w:tcPr>
            <w:tcW w:w="1057" w:type="pct"/>
            <w:gridSpan w:val="3"/>
            <w:vAlign w:val="center"/>
          </w:tcPr>
          <w:p w:rsidR="007C3CB8" w:rsidRPr="00A22864" w:rsidRDefault="00FB6ED7" w:rsidP="00D638D4">
            <w:pPr>
              <w:spacing w:after="60"/>
              <w:rPr>
                <w:lang w:val="sr-Cyrl-CS"/>
              </w:rPr>
            </w:pPr>
            <w:r>
              <w:rPr>
                <w:lang w:val="sr-Cyrl-CS"/>
              </w:rPr>
              <w:t>Физички Факултет</w:t>
            </w:r>
          </w:p>
        </w:tc>
        <w:tc>
          <w:tcPr>
            <w:tcW w:w="2056" w:type="pct"/>
            <w:gridSpan w:val="5"/>
            <w:vAlign w:val="center"/>
          </w:tcPr>
          <w:p w:rsidR="007C3CB8" w:rsidRPr="00A22864" w:rsidRDefault="00FB6ED7" w:rsidP="00D638D4">
            <w:pPr>
              <w:spacing w:after="60"/>
              <w:rPr>
                <w:lang w:val="sr-Cyrl-CS"/>
              </w:rPr>
            </w:pPr>
            <w:r>
              <w:rPr>
                <w:lang w:val="sr-Cyrl-CS"/>
              </w:rPr>
              <w:t>Атомска и Молекулска физика</w:t>
            </w:r>
          </w:p>
        </w:tc>
      </w:tr>
      <w:tr w:rsidR="007C3CB8" w:rsidRPr="00A22864" w:rsidTr="00FB6ED7">
        <w:trPr>
          <w:trHeight w:val="227"/>
          <w:jc w:val="center"/>
        </w:trPr>
        <w:tc>
          <w:tcPr>
            <w:tcW w:w="1205" w:type="pct"/>
            <w:gridSpan w:val="3"/>
            <w:vAlign w:val="center"/>
          </w:tcPr>
          <w:p w:rsidR="007C3CB8" w:rsidRPr="000D32C3" w:rsidRDefault="007C3CB8" w:rsidP="00D638D4">
            <w:pPr>
              <w:spacing w:after="60"/>
            </w:pPr>
            <w:r>
              <w:t>Магистратура</w:t>
            </w:r>
          </w:p>
        </w:tc>
        <w:tc>
          <w:tcPr>
            <w:tcW w:w="682" w:type="pct"/>
            <w:vAlign w:val="center"/>
          </w:tcPr>
          <w:p w:rsidR="007C3CB8" w:rsidRPr="00A22864" w:rsidRDefault="007C3CB8" w:rsidP="00D638D4">
            <w:pPr>
              <w:spacing w:after="60"/>
              <w:rPr>
                <w:lang w:val="sr-Cyrl-CS"/>
              </w:rPr>
            </w:pPr>
          </w:p>
        </w:tc>
        <w:tc>
          <w:tcPr>
            <w:tcW w:w="1057" w:type="pct"/>
            <w:gridSpan w:val="3"/>
            <w:vAlign w:val="center"/>
          </w:tcPr>
          <w:p w:rsidR="007C3CB8" w:rsidRPr="00A22864" w:rsidRDefault="007C3CB8" w:rsidP="00D638D4">
            <w:pPr>
              <w:spacing w:after="60"/>
              <w:rPr>
                <w:lang w:val="sr-Cyrl-CS"/>
              </w:rPr>
            </w:pPr>
          </w:p>
        </w:tc>
        <w:tc>
          <w:tcPr>
            <w:tcW w:w="2056" w:type="pct"/>
            <w:gridSpan w:val="5"/>
            <w:vAlign w:val="center"/>
          </w:tcPr>
          <w:p w:rsidR="007C3CB8" w:rsidRPr="00A22864" w:rsidRDefault="007C3CB8" w:rsidP="00D638D4">
            <w:pPr>
              <w:spacing w:after="60"/>
              <w:rPr>
                <w:lang w:val="sr-Cyrl-CS"/>
              </w:rPr>
            </w:pPr>
          </w:p>
        </w:tc>
      </w:tr>
      <w:tr w:rsidR="00FB6ED7" w:rsidRPr="00A22864" w:rsidTr="00FB6ED7">
        <w:trPr>
          <w:trHeight w:val="227"/>
          <w:jc w:val="center"/>
        </w:trPr>
        <w:tc>
          <w:tcPr>
            <w:tcW w:w="1205" w:type="pct"/>
            <w:gridSpan w:val="3"/>
            <w:vAlign w:val="center"/>
          </w:tcPr>
          <w:p w:rsidR="00FB6ED7" w:rsidRDefault="00FB6ED7" w:rsidP="00FB6ED7">
            <w:pPr>
              <w:spacing w:after="60"/>
            </w:pPr>
            <w:r>
              <w:t>Мастер диплома</w:t>
            </w:r>
          </w:p>
        </w:tc>
        <w:tc>
          <w:tcPr>
            <w:tcW w:w="682" w:type="pct"/>
            <w:vAlign w:val="center"/>
          </w:tcPr>
          <w:p w:rsidR="00FB6ED7" w:rsidRPr="00A22864" w:rsidRDefault="00FB6ED7" w:rsidP="00FB6ED7">
            <w:pPr>
              <w:spacing w:after="60"/>
              <w:rPr>
                <w:lang w:val="sr-Cyrl-CS"/>
              </w:rPr>
            </w:pPr>
            <w:r>
              <w:rPr>
                <w:lang w:val="sr-Cyrl-CS"/>
              </w:rPr>
              <w:t>2012</w:t>
            </w:r>
          </w:p>
        </w:tc>
        <w:tc>
          <w:tcPr>
            <w:tcW w:w="1057" w:type="pct"/>
            <w:gridSpan w:val="3"/>
            <w:vAlign w:val="center"/>
          </w:tcPr>
          <w:p w:rsidR="00FB6ED7" w:rsidRPr="00A22864" w:rsidRDefault="00FB6ED7" w:rsidP="00FB6ED7">
            <w:pPr>
              <w:spacing w:after="60"/>
              <w:rPr>
                <w:lang w:val="sr-Cyrl-CS"/>
              </w:rPr>
            </w:pPr>
            <w:r>
              <w:rPr>
                <w:lang w:val="sr-Cyrl-CS"/>
              </w:rPr>
              <w:t>Физички Факултет</w:t>
            </w:r>
          </w:p>
        </w:tc>
        <w:tc>
          <w:tcPr>
            <w:tcW w:w="2056" w:type="pct"/>
            <w:gridSpan w:val="5"/>
            <w:vAlign w:val="center"/>
          </w:tcPr>
          <w:p w:rsidR="00FB6ED7" w:rsidRPr="00A22864" w:rsidRDefault="00FB6ED7" w:rsidP="00FB6ED7">
            <w:pPr>
              <w:spacing w:after="60"/>
              <w:rPr>
                <w:lang w:val="sr-Cyrl-CS"/>
              </w:rPr>
            </w:pPr>
            <w:r>
              <w:rPr>
                <w:lang w:val="sr-Cyrl-CS"/>
              </w:rPr>
              <w:t>Физика наноструктура</w:t>
            </w:r>
          </w:p>
        </w:tc>
      </w:tr>
      <w:tr w:rsidR="00FB6ED7" w:rsidRPr="00A22864" w:rsidTr="00FB6ED7">
        <w:trPr>
          <w:trHeight w:val="227"/>
          <w:jc w:val="center"/>
        </w:trPr>
        <w:tc>
          <w:tcPr>
            <w:tcW w:w="1205" w:type="pct"/>
            <w:gridSpan w:val="3"/>
            <w:vAlign w:val="center"/>
          </w:tcPr>
          <w:p w:rsidR="00FB6ED7" w:rsidRPr="00A22864" w:rsidRDefault="00FB6ED7" w:rsidP="00FB6ED7">
            <w:pPr>
              <w:spacing w:after="60"/>
              <w:rPr>
                <w:lang w:val="sr-Cyrl-CS"/>
              </w:rPr>
            </w:pPr>
            <w:r w:rsidRPr="00A22864">
              <w:rPr>
                <w:lang w:val="sr-Cyrl-CS"/>
              </w:rPr>
              <w:t>Диплома</w:t>
            </w:r>
          </w:p>
        </w:tc>
        <w:tc>
          <w:tcPr>
            <w:tcW w:w="682" w:type="pct"/>
            <w:vAlign w:val="center"/>
          </w:tcPr>
          <w:p w:rsidR="00FB6ED7" w:rsidRPr="00A22864" w:rsidRDefault="00FB6ED7" w:rsidP="00FB6ED7">
            <w:pPr>
              <w:spacing w:after="60"/>
              <w:rPr>
                <w:lang w:val="sr-Cyrl-CS"/>
              </w:rPr>
            </w:pPr>
            <w:r>
              <w:rPr>
                <w:lang w:val="sr-Cyrl-CS"/>
              </w:rPr>
              <w:t>2011</w:t>
            </w:r>
          </w:p>
        </w:tc>
        <w:tc>
          <w:tcPr>
            <w:tcW w:w="1057" w:type="pct"/>
            <w:gridSpan w:val="3"/>
            <w:vAlign w:val="center"/>
          </w:tcPr>
          <w:p w:rsidR="00FB6ED7" w:rsidRPr="00A22864" w:rsidRDefault="00FB6ED7" w:rsidP="00FB6ED7">
            <w:pPr>
              <w:spacing w:after="60"/>
              <w:rPr>
                <w:lang w:val="sr-Cyrl-CS"/>
              </w:rPr>
            </w:pPr>
            <w:r>
              <w:rPr>
                <w:lang w:val="sr-Cyrl-CS"/>
              </w:rPr>
              <w:t>Физички Факултет</w:t>
            </w:r>
          </w:p>
        </w:tc>
        <w:tc>
          <w:tcPr>
            <w:tcW w:w="2056" w:type="pct"/>
            <w:gridSpan w:val="5"/>
            <w:vAlign w:val="center"/>
          </w:tcPr>
          <w:p w:rsidR="00FB6ED7" w:rsidRPr="00FB6ED7" w:rsidRDefault="00FB6ED7" w:rsidP="00FB6ED7">
            <w:pPr>
              <w:spacing w:after="60"/>
              <w:rPr>
                <w:lang w:val="en-US"/>
              </w:rPr>
            </w:pPr>
            <w:r>
              <w:rPr>
                <w:lang w:val="sr-Cyrl-CS"/>
              </w:rPr>
              <w:t>Теоријска и експериментална физика</w:t>
            </w:r>
          </w:p>
        </w:tc>
      </w:tr>
      <w:tr w:rsidR="00FB6ED7" w:rsidRPr="00A22864" w:rsidTr="00FB6ED7">
        <w:trPr>
          <w:trHeight w:val="227"/>
          <w:jc w:val="center"/>
        </w:trPr>
        <w:tc>
          <w:tcPr>
            <w:tcW w:w="5000" w:type="pct"/>
            <w:gridSpan w:val="12"/>
            <w:vAlign w:val="center"/>
          </w:tcPr>
          <w:p w:rsidR="00FB6ED7" w:rsidRPr="00A22864" w:rsidRDefault="00FB6ED7" w:rsidP="00FB6ED7">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r w:rsidRPr="00A22864">
              <w:rPr>
                <w:lang w:val="sr-Cyrl-CS"/>
              </w:rPr>
              <w:t>Р.Б.</w:t>
            </w:r>
          </w:p>
        </w:tc>
        <w:tc>
          <w:tcPr>
            <w:tcW w:w="1517" w:type="pct"/>
            <w:gridSpan w:val="3"/>
            <w:vAlign w:val="center"/>
          </w:tcPr>
          <w:p w:rsidR="00FB6ED7" w:rsidRPr="000D32C3" w:rsidRDefault="00FB6ED7" w:rsidP="00FB6ED7">
            <w:pPr>
              <w:spacing w:after="60"/>
            </w:pPr>
            <w:r w:rsidRPr="00A22864">
              <w:rPr>
                <w:lang w:val="sr-Cyrl-CS"/>
              </w:rPr>
              <w:t>Наслов дисертације</w:t>
            </w:r>
            <w:r>
              <w:t xml:space="preserve">- докторског уметничког пројекта </w:t>
            </w:r>
          </w:p>
        </w:tc>
        <w:tc>
          <w:tcPr>
            <w:tcW w:w="1055" w:type="pct"/>
            <w:gridSpan w:val="3"/>
            <w:vAlign w:val="center"/>
          </w:tcPr>
          <w:p w:rsidR="00FB6ED7" w:rsidRPr="00A22864" w:rsidRDefault="00FB6ED7" w:rsidP="00FB6ED7">
            <w:pPr>
              <w:spacing w:after="60"/>
              <w:rPr>
                <w:lang w:val="sr-Cyrl-CS"/>
              </w:rPr>
            </w:pPr>
            <w:r w:rsidRPr="00A22864">
              <w:rPr>
                <w:lang w:val="sr-Cyrl-CS"/>
              </w:rPr>
              <w:t>Име кандидата</w:t>
            </w:r>
          </w:p>
        </w:tc>
        <w:tc>
          <w:tcPr>
            <w:tcW w:w="1058" w:type="pct"/>
            <w:gridSpan w:val="2"/>
            <w:vAlign w:val="center"/>
          </w:tcPr>
          <w:p w:rsidR="00FB6ED7" w:rsidRPr="00A22864" w:rsidRDefault="00FB6ED7" w:rsidP="00FB6ED7">
            <w:pPr>
              <w:spacing w:after="60"/>
              <w:rPr>
                <w:lang w:val="sr-Cyrl-CS"/>
              </w:rPr>
            </w:pPr>
            <w:r w:rsidRPr="00A22864">
              <w:rPr>
                <w:lang w:val="sr-Cyrl-CS"/>
              </w:rPr>
              <w:t xml:space="preserve">*пријављена </w:t>
            </w:r>
          </w:p>
        </w:tc>
        <w:tc>
          <w:tcPr>
            <w:tcW w:w="927" w:type="pct"/>
            <w:gridSpan w:val="2"/>
            <w:vAlign w:val="center"/>
          </w:tcPr>
          <w:p w:rsidR="00FB6ED7" w:rsidRPr="00A22864" w:rsidRDefault="00FB6ED7" w:rsidP="00FB6ED7">
            <w:pPr>
              <w:spacing w:after="60"/>
              <w:rPr>
                <w:lang w:val="sr-Cyrl-CS"/>
              </w:rPr>
            </w:pPr>
            <w:r w:rsidRPr="00A22864">
              <w:rPr>
                <w:lang w:val="sr-Cyrl-CS"/>
              </w:rPr>
              <w:t>** одбрањена</w:t>
            </w: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443" w:type="pct"/>
            <w:gridSpan w:val="2"/>
            <w:vAlign w:val="center"/>
          </w:tcPr>
          <w:p w:rsidR="00FB6ED7" w:rsidRPr="00A22864" w:rsidRDefault="00FB6ED7" w:rsidP="00FB6ED7">
            <w:pPr>
              <w:spacing w:after="60"/>
              <w:rPr>
                <w:lang w:val="sr-Cyrl-CS"/>
              </w:rPr>
            </w:pPr>
          </w:p>
        </w:tc>
        <w:tc>
          <w:tcPr>
            <w:tcW w:w="1517" w:type="pct"/>
            <w:gridSpan w:val="3"/>
            <w:vAlign w:val="center"/>
          </w:tcPr>
          <w:p w:rsidR="00FB6ED7" w:rsidRPr="00A22864" w:rsidRDefault="00FB6ED7" w:rsidP="00FB6ED7">
            <w:pPr>
              <w:spacing w:after="60"/>
              <w:rPr>
                <w:lang w:val="sr-Cyrl-CS"/>
              </w:rPr>
            </w:pPr>
          </w:p>
        </w:tc>
        <w:tc>
          <w:tcPr>
            <w:tcW w:w="1055" w:type="pct"/>
            <w:gridSpan w:val="3"/>
            <w:vAlign w:val="center"/>
          </w:tcPr>
          <w:p w:rsidR="00FB6ED7" w:rsidRPr="00A22864" w:rsidRDefault="00FB6ED7" w:rsidP="00FB6ED7">
            <w:pPr>
              <w:spacing w:after="60"/>
              <w:rPr>
                <w:lang w:val="sr-Cyrl-CS"/>
              </w:rPr>
            </w:pPr>
          </w:p>
        </w:tc>
        <w:tc>
          <w:tcPr>
            <w:tcW w:w="1058" w:type="pct"/>
            <w:gridSpan w:val="2"/>
            <w:vAlign w:val="center"/>
          </w:tcPr>
          <w:p w:rsidR="00FB6ED7" w:rsidRPr="00A22864" w:rsidRDefault="00FB6ED7" w:rsidP="00FB6ED7">
            <w:pPr>
              <w:spacing w:after="60"/>
              <w:rPr>
                <w:lang w:val="sr-Cyrl-CS"/>
              </w:rPr>
            </w:pPr>
          </w:p>
        </w:tc>
        <w:tc>
          <w:tcPr>
            <w:tcW w:w="927" w:type="pct"/>
            <w:gridSpan w:val="2"/>
            <w:vAlign w:val="center"/>
          </w:tcPr>
          <w:p w:rsidR="00FB6ED7" w:rsidRPr="00A22864" w:rsidRDefault="00FB6ED7" w:rsidP="00FB6ED7">
            <w:pPr>
              <w:spacing w:after="60"/>
              <w:rPr>
                <w:lang w:val="sr-Cyrl-CS"/>
              </w:rPr>
            </w:pPr>
          </w:p>
        </w:tc>
      </w:tr>
      <w:tr w:rsidR="00FB6ED7" w:rsidRPr="00A22864" w:rsidTr="00FB6ED7">
        <w:trPr>
          <w:trHeight w:val="227"/>
          <w:jc w:val="center"/>
        </w:trPr>
        <w:tc>
          <w:tcPr>
            <w:tcW w:w="5000" w:type="pct"/>
            <w:gridSpan w:val="12"/>
            <w:vAlign w:val="center"/>
          </w:tcPr>
          <w:p w:rsidR="00FB6ED7" w:rsidRPr="00A22864" w:rsidRDefault="00FB6ED7" w:rsidP="00FB6ED7">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FB6ED7" w:rsidRPr="00A22864" w:rsidTr="00FB6ED7">
        <w:trPr>
          <w:trHeight w:val="227"/>
          <w:jc w:val="center"/>
        </w:trPr>
        <w:tc>
          <w:tcPr>
            <w:tcW w:w="5000" w:type="pct"/>
            <w:gridSpan w:val="12"/>
            <w:vAlign w:val="center"/>
          </w:tcPr>
          <w:p w:rsidR="00FB6ED7" w:rsidRPr="00DE2909" w:rsidRDefault="00FB6ED7" w:rsidP="00FB6ED7">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FB6ED7" w:rsidRPr="004E59A6" w:rsidRDefault="00FB6ED7" w:rsidP="00FB6ED7">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FB6ED7" w:rsidRPr="00A22864" w:rsidTr="00FB6ED7">
        <w:trPr>
          <w:trHeight w:val="227"/>
          <w:jc w:val="center"/>
        </w:trPr>
        <w:tc>
          <w:tcPr>
            <w:tcW w:w="419" w:type="pct"/>
            <w:vAlign w:val="center"/>
          </w:tcPr>
          <w:p w:rsidR="00FB6ED7" w:rsidRPr="00111F68" w:rsidRDefault="00111F68" w:rsidP="00111F68">
            <w:pPr>
              <w:spacing w:after="60"/>
              <w:rPr>
                <w:b/>
                <w:lang w:val="en-US"/>
              </w:rPr>
            </w:pPr>
            <w:r>
              <w:rPr>
                <w:b/>
                <w:lang w:val="en-US"/>
              </w:rPr>
              <w:t>1.</w:t>
            </w:r>
          </w:p>
        </w:tc>
        <w:tc>
          <w:tcPr>
            <w:tcW w:w="4061" w:type="pct"/>
            <w:gridSpan w:val="10"/>
            <w:vAlign w:val="center"/>
          </w:tcPr>
          <w:p w:rsidR="00FB6ED7" w:rsidRPr="00A22864" w:rsidRDefault="00FB6ED7" w:rsidP="00FB6ED7">
            <w:pPr>
              <w:spacing w:after="60"/>
              <w:rPr>
                <w:b/>
                <w:lang w:val="sr-Cyrl-CS"/>
              </w:rPr>
            </w:pPr>
            <w:r w:rsidRPr="00FB6ED7">
              <w:rPr>
                <w:b/>
                <w:lang w:val="sr-Cyrl-CS"/>
              </w:rPr>
              <w:t>A. Bunjac, D. B. Popović, N.S. Simonović</w:t>
            </w:r>
            <w:r w:rsidRPr="00FB6ED7">
              <w:rPr>
                <w:b/>
                <w:lang w:val="sr-Cyrl-CS"/>
              </w:rPr>
              <w:t xml:space="preserve">, Resonant dynamic Stark shift as a tool in strong-field quantum control: calculation and application for selective multiphoton ionization of sodium, Phys. Chem. Chem. </w:t>
            </w:r>
            <w:r w:rsidRPr="00FB6ED7">
              <w:rPr>
                <w:b/>
                <w:lang w:val="sr-Cyrl-CS"/>
              </w:rPr>
              <w:lastRenderedPageBreak/>
              <w:t>Phys., Royal Society of Chemistry, vol. 19, no. 19829, pp. 19829 - 19836</w:t>
            </w:r>
          </w:p>
        </w:tc>
        <w:tc>
          <w:tcPr>
            <w:tcW w:w="520" w:type="pct"/>
            <w:vAlign w:val="center"/>
          </w:tcPr>
          <w:p w:rsidR="00FB6ED7" w:rsidRPr="00FB6ED7" w:rsidRDefault="00FB6ED7" w:rsidP="00FB6ED7">
            <w:pPr>
              <w:spacing w:after="60"/>
              <w:rPr>
                <w:b/>
                <w:lang w:val="en-US"/>
              </w:rPr>
            </w:pPr>
            <w:r>
              <w:rPr>
                <w:b/>
                <w:lang w:val="en-US"/>
              </w:rPr>
              <w:lastRenderedPageBreak/>
              <w:t>M21</w:t>
            </w:r>
          </w:p>
        </w:tc>
      </w:tr>
      <w:tr w:rsidR="00FB6ED7" w:rsidRPr="00A22864" w:rsidTr="00FB6ED7">
        <w:trPr>
          <w:trHeight w:val="227"/>
          <w:jc w:val="center"/>
        </w:trPr>
        <w:tc>
          <w:tcPr>
            <w:tcW w:w="419" w:type="pct"/>
            <w:vAlign w:val="center"/>
          </w:tcPr>
          <w:p w:rsidR="00FB6ED7" w:rsidRPr="00111F68" w:rsidRDefault="00111F68" w:rsidP="00FB6ED7">
            <w:pPr>
              <w:spacing w:after="60"/>
              <w:rPr>
                <w:b/>
                <w:lang w:val="en-US"/>
              </w:rPr>
            </w:pPr>
            <w:r>
              <w:rPr>
                <w:b/>
                <w:lang w:val="en-US"/>
              </w:rPr>
              <w:lastRenderedPageBreak/>
              <w:t>2.</w:t>
            </w:r>
          </w:p>
        </w:tc>
        <w:tc>
          <w:tcPr>
            <w:tcW w:w="4061" w:type="pct"/>
            <w:gridSpan w:val="10"/>
            <w:vAlign w:val="center"/>
          </w:tcPr>
          <w:p w:rsidR="00FB6ED7" w:rsidRPr="00A22864" w:rsidRDefault="00FB6ED7" w:rsidP="00FB6ED7">
            <w:pPr>
              <w:spacing w:after="60"/>
              <w:rPr>
                <w:b/>
                <w:lang w:val="sr-Cyrl-CS"/>
              </w:rPr>
            </w:pPr>
            <w:r w:rsidRPr="00FB6ED7">
              <w:rPr>
                <w:b/>
                <w:lang w:val="sr-Cyrl-CS"/>
              </w:rPr>
              <w:t>A. Bunjac, D. B. Popović, N.S. Simonović</w:t>
            </w:r>
            <w:r w:rsidRPr="00FB6ED7">
              <w:rPr>
                <w:b/>
                <w:lang w:val="sr-Cyrl-CS"/>
              </w:rPr>
              <w:t>, Wave-packet analysis of strong-feld ionization of sodium in the quasistatic regime, Eur. Phys. J. D: At. Mol. Clusters &amp; Opt. Phys., Springer-Verlag, vol. 70, no. 116, pp. 116-1 - 116-6</w:t>
            </w:r>
          </w:p>
        </w:tc>
        <w:tc>
          <w:tcPr>
            <w:tcW w:w="520" w:type="pct"/>
            <w:vAlign w:val="center"/>
          </w:tcPr>
          <w:p w:rsidR="00FB6ED7" w:rsidRPr="00FB6ED7" w:rsidRDefault="00FB6ED7" w:rsidP="00FB6ED7">
            <w:pPr>
              <w:spacing w:after="60"/>
              <w:rPr>
                <w:b/>
                <w:lang w:val="en-US"/>
              </w:rPr>
            </w:pPr>
            <w:r>
              <w:rPr>
                <w:b/>
                <w:lang w:val="en-US"/>
              </w:rPr>
              <w:t>M22</w:t>
            </w:r>
          </w:p>
        </w:tc>
      </w:tr>
      <w:tr w:rsidR="00FB6ED7" w:rsidRPr="00A22864" w:rsidTr="00FB6ED7">
        <w:trPr>
          <w:trHeight w:val="227"/>
          <w:jc w:val="center"/>
        </w:trPr>
        <w:tc>
          <w:tcPr>
            <w:tcW w:w="419" w:type="pct"/>
            <w:vAlign w:val="center"/>
          </w:tcPr>
          <w:p w:rsidR="00FB6ED7" w:rsidRPr="00111F68" w:rsidRDefault="00111F68" w:rsidP="00FB6ED7">
            <w:pPr>
              <w:spacing w:after="60"/>
              <w:rPr>
                <w:b/>
                <w:lang w:val="en-US"/>
              </w:rPr>
            </w:pPr>
            <w:r>
              <w:rPr>
                <w:b/>
                <w:lang w:val="en-US"/>
              </w:rPr>
              <w:t>3.</w:t>
            </w:r>
          </w:p>
        </w:tc>
        <w:tc>
          <w:tcPr>
            <w:tcW w:w="4061" w:type="pct"/>
            <w:gridSpan w:val="10"/>
            <w:vAlign w:val="center"/>
          </w:tcPr>
          <w:p w:rsidR="00FB6ED7" w:rsidRPr="00A22864" w:rsidRDefault="00FB6ED7" w:rsidP="00FB6ED7">
            <w:pPr>
              <w:spacing w:after="60"/>
              <w:rPr>
                <w:b/>
                <w:lang w:val="sr-Cyrl-CS"/>
              </w:rPr>
            </w:pPr>
            <w:r w:rsidRPr="00FB6ED7">
              <w:rPr>
                <w:b/>
                <w:lang w:val="sr-Cyrl-CS"/>
              </w:rPr>
              <w:t>A. Bunjac, D. B. Popović, N.S. Simonović</w:t>
            </w:r>
            <w:r w:rsidRPr="00FB6ED7">
              <w:rPr>
                <w:b/>
                <w:lang w:val="sr-Cyrl-CS"/>
              </w:rPr>
              <w:t>, Calculations of photoelectron momentum distributions and energy spectra at strong-field multiphoton ionization of sodium, Eur. Phys. J. D: At. Mol. Clusters &amp; Opt. Phys., Springer-Verlag, vol. 71, no. 208</w:t>
            </w:r>
          </w:p>
        </w:tc>
        <w:tc>
          <w:tcPr>
            <w:tcW w:w="520" w:type="pct"/>
            <w:vAlign w:val="center"/>
          </w:tcPr>
          <w:p w:rsidR="00FB6ED7" w:rsidRPr="00FB6ED7" w:rsidRDefault="00FB6ED7" w:rsidP="00FB6ED7">
            <w:pPr>
              <w:spacing w:after="60"/>
              <w:rPr>
                <w:b/>
                <w:lang w:val="en-US"/>
              </w:rPr>
            </w:pPr>
            <w:r>
              <w:rPr>
                <w:b/>
                <w:lang w:val="en-US"/>
              </w:rPr>
              <w:t>M22</w:t>
            </w:r>
          </w:p>
        </w:tc>
      </w:tr>
      <w:tr w:rsidR="00FB6ED7" w:rsidRPr="00A22864" w:rsidTr="00FB6ED7">
        <w:trPr>
          <w:trHeight w:val="227"/>
          <w:jc w:val="center"/>
        </w:trPr>
        <w:tc>
          <w:tcPr>
            <w:tcW w:w="419" w:type="pct"/>
            <w:vAlign w:val="center"/>
          </w:tcPr>
          <w:p w:rsidR="00FB6ED7" w:rsidRPr="00111F68" w:rsidRDefault="00111F68" w:rsidP="00FB6ED7">
            <w:pPr>
              <w:spacing w:after="60"/>
              <w:rPr>
                <w:b/>
                <w:lang w:val="en-US"/>
              </w:rPr>
            </w:pPr>
            <w:r>
              <w:rPr>
                <w:b/>
                <w:lang w:val="en-US"/>
              </w:rPr>
              <w:t>4.</w:t>
            </w:r>
          </w:p>
        </w:tc>
        <w:tc>
          <w:tcPr>
            <w:tcW w:w="4061" w:type="pct"/>
            <w:gridSpan w:val="10"/>
            <w:vAlign w:val="center"/>
          </w:tcPr>
          <w:p w:rsidR="00FB6ED7" w:rsidRPr="00A22864" w:rsidRDefault="00FB6ED7" w:rsidP="00FB6ED7">
            <w:pPr>
              <w:spacing w:after="60"/>
              <w:rPr>
                <w:b/>
                <w:lang w:val="sr-Cyrl-CS"/>
              </w:rPr>
            </w:pPr>
            <w:r w:rsidRPr="00FB6ED7">
              <w:rPr>
                <w:b/>
                <w:lang w:val="sr-Cyrl-CS"/>
              </w:rPr>
              <w:t>A. Bunjac, D. B. Popović, N.S. Simonović, On the selective multiphoton ionization of sodium by femtosecond laser pulses: A partial-wave analysis, Elsevier, vol. 394, no. 127197, pp. 1 - 9</w:t>
            </w:r>
          </w:p>
        </w:tc>
        <w:tc>
          <w:tcPr>
            <w:tcW w:w="520" w:type="pct"/>
            <w:vAlign w:val="center"/>
          </w:tcPr>
          <w:p w:rsidR="00FB6ED7" w:rsidRPr="00FB6ED7" w:rsidRDefault="00FB6ED7" w:rsidP="00FB6ED7">
            <w:pPr>
              <w:spacing w:after="60"/>
              <w:rPr>
                <w:b/>
                <w:lang w:val="en-US"/>
              </w:rPr>
            </w:pPr>
            <w:r>
              <w:rPr>
                <w:b/>
                <w:lang w:val="en-US"/>
              </w:rPr>
              <w:t>M22</w:t>
            </w:r>
          </w:p>
        </w:tc>
      </w:tr>
      <w:tr w:rsidR="00FB6ED7" w:rsidRPr="00A22864" w:rsidTr="00FB6ED7">
        <w:trPr>
          <w:trHeight w:val="227"/>
          <w:jc w:val="center"/>
        </w:trPr>
        <w:tc>
          <w:tcPr>
            <w:tcW w:w="419" w:type="pct"/>
            <w:vAlign w:val="center"/>
          </w:tcPr>
          <w:p w:rsidR="00FB6ED7" w:rsidRPr="00111F68" w:rsidRDefault="00111F68" w:rsidP="00FB6ED7">
            <w:pPr>
              <w:spacing w:after="60"/>
              <w:rPr>
                <w:b/>
                <w:lang w:val="en-US"/>
              </w:rPr>
            </w:pPr>
            <w:r>
              <w:rPr>
                <w:b/>
                <w:lang w:val="en-US"/>
              </w:rPr>
              <w:t>5.</w:t>
            </w:r>
          </w:p>
        </w:tc>
        <w:tc>
          <w:tcPr>
            <w:tcW w:w="4061" w:type="pct"/>
            <w:gridSpan w:val="10"/>
            <w:vAlign w:val="center"/>
          </w:tcPr>
          <w:p w:rsidR="00FB6ED7" w:rsidRPr="00A22864" w:rsidRDefault="00FB6ED7" w:rsidP="00FB6ED7">
            <w:pPr>
              <w:spacing w:after="60"/>
              <w:rPr>
                <w:b/>
                <w:lang w:val="sr-Cyrl-CS"/>
              </w:rPr>
            </w:pPr>
            <w:r w:rsidRPr="00FB6ED7">
              <w:rPr>
                <w:b/>
                <w:lang w:val="sr-Cyrl-CS"/>
              </w:rPr>
              <w:t>M. Z. Milošević, A. Bunjac, D. B. Popović, N. S. Simonović, Hyperfine splitting and lifetime of the positronium lowest level in a strong electric field, IOP Publishing LTD, vol. 54, no. 035001</w:t>
            </w:r>
          </w:p>
        </w:tc>
        <w:tc>
          <w:tcPr>
            <w:tcW w:w="520" w:type="pct"/>
            <w:vAlign w:val="center"/>
          </w:tcPr>
          <w:p w:rsidR="00FB6ED7" w:rsidRPr="00FB6ED7" w:rsidRDefault="00FB6ED7" w:rsidP="00FB6ED7">
            <w:pPr>
              <w:spacing w:after="60"/>
              <w:rPr>
                <w:b/>
                <w:lang w:val="en-US"/>
              </w:rPr>
            </w:pPr>
            <w:r>
              <w:rPr>
                <w:b/>
                <w:lang w:val="en-US"/>
              </w:rPr>
              <w:t>M22</w:t>
            </w:r>
          </w:p>
        </w:tc>
      </w:tr>
      <w:tr w:rsidR="00FB6ED7" w:rsidRPr="00A22864" w:rsidTr="00FB6ED7">
        <w:trPr>
          <w:trHeight w:val="227"/>
          <w:jc w:val="center"/>
        </w:trPr>
        <w:tc>
          <w:tcPr>
            <w:tcW w:w="419" w:type="pct"/>
            <w:vAlign w:val="center"/>
          </w:tcPr>
          <w:p w:rsidR="00FB6ED7" w:rsidRPr="00A22864" w:rsidRDefault="00FB6ED7" w:rsidP="00FB6ED7">
            <w:pPr>
              <w:spacing w:after="60"/>
              <w:rPr>
                <w:b/>
                <w:lang w:val="sr-Cyrl-CS"/>
              </w:rPr>
            </w:pPr>
          </w:p>
        </w:tc>
        <w:tc>
          <w:tcPr>
            <w:tcW w:w="4061" w:type="pct"/>
            <w:gridSpan w:val="10"/>
            <w:vAlign w:val="center"/>
          </w:tcPr>
          <w:p w:rsidR="00FB6ED7" w:rsidRPr="00A22864" w:rsidRDefault="00FB6ED7" w:rsidP="00FB6ED7">
            <w:pPr>
              <w:spacing w:after="60"/>
              <w:rPr>
                <w:b/>
                <w:lang w:val="sr-Cyrl-CS"/>
              </w:rPr>
            </w:pPr>
          </w:p>
        </w:tc>
        <w:tc>
          <w:tcPr>
            <w:tcW w:w="520" w:type="pct"/>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419" w:type="pct"/>
            <w:vAlign w:val="center"/>
          </w:tcPr>
          <w:p w:rsidR="00FB6ED7" w:rsidRPr="00A22864" w:rsidRDefault="00FB6ED7" w:rsidP="00FB6ED7">
            <w:pPr>
              <w:spacing w:after="60"/>
              <w:rPr>
                <w:b/>
                <w:lang w:val="sr-Cyrl-CS"/>
              </w:rPr>
            </w:pPr>
          </w:p>
        </w:tc>
        <w:tc>
          <w:tcPr>
            <w:tcW w:w="4061" w:type="pct"/>
            <w:gridSpan w:val="10"/>
            <w:vAlign w:val="center"/>
          </w:tcPr>
          <w:p w:rsidR="00FB6ED7" w:rsidRPr="00A22864" w:rsidRDefault="00FB6ED7" w:rsidP="00FB6ED7">
            <w:pPr>
              <w:spacing w:after="60"/>
              <w:rPr>
                <w:b/>
                <w:lang w:val="sr-Cyrl-CS"/>
              </w:rPr>
            </w:pPr>
          </w:p>
        </w:tc>
        <w:tc>
          <w:tcPr>
            <w:tcW w:w="520" w:type="pct"/>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419" w:type="pct"/>
            <w:vAlign w:val="center"/>
          </w:tcPr>
          <w:p w:rsidR="00FB6ED7" w:rsidRPr="00A22864" w:rsidRDefault="00FB6ED7" w:rsidP="00FB6ED7">
            <w:pPr>
              <w:spacing w:after="60"/>
              <w:rPr>
                <w:b/>
                <w:lang w:val="sr-Cyrl-CS"/>
              </w:rPr>
            </w:pPr>
          </w:p>
        </w:tc>
        <w:tc>
          <w:tcPr>
            <w:tcW w:w="4061" w:type="pct"/>
            <w:gridSpan w:val="10"/>
            <w:vAlign w:val="center"/>
          </w:tcPr>
          <w:p w:rsidR="00FB6ED7" w:rsidRPr="00A22864" w:rsidRDefault="00FB6ED7" w:rsidP="00FB6ED7">
            <w:pPr>
              <w:spacing w:after="60"/>
              <w:rPr>
                <w:b/>
                <w:lang w:val="sr-Cyrl-CS"/>
              </w:rPr>
            </w:pPr>
          </w:p>
        </w:tc>
        <w:tc>
          <w:tcPr>
            <w:tcW w:w="520" w:type="pct"/>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419" w:type="pct"/>
            <w:vAlign w:val="center"/>
          </w:tcPr>
          <w:p w:rsidR="00FB6ED7" w:rsidRPr="00A22864" w:rsidRDefault="00FB6ED7" w:rsidP="00FB6ED7">
            <w:pPr>
              <w:spacing w:after="60"/>
              <w:rPr>
                <w:b/>
                <w:lang w:val="sr-Cyrl-CS"/>
              </w:rPr>
            </w:pPr>
          </w:p>
        </w:tc>
        <w:tc>
          <w:tcPr>
            <w:tcW w:w="4061" w:type="pct"/>
            <w:gridSpan w:val="10"/>
            <w:vAlign w:val="center"/>
          </w:tcPr>
          <w:p w:rsidR="00FB6ED7" w:rsidRPr="00A22864" w:rsidRDefault="00FB6ED7" w:rsidP="00FB6ED7">
            <w:pPr>
              <w:spacing w:after="60"/>
              <w:rPr>
                <w:b/>
                <w:lang w:val="sr-Cyrl-CS"/>
              </w:rPr>
            </w:pPr>
          </w:p>
        </w:tc>
        <w:tc>
          <w:tcPr>
            <w:tcW w:w="520" w:type="pct"/>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5000" w:type="pct"/>
            <w:gridSpan w:val="12"/>
            <w:vAlign w:val="center"/>
          </w:tcPr>
          <w:p w:rsidR="00FB6ED7" w:rsidRPr="00A22864" w:rsidRDefault="00FB6ED7" w:rsidP="00FB6ED7">
            <w:pPr>
              <w:spacing w:after="60"/>
              <w:rPr>
                <w:b/>
                <w:lang w:val="sr-Cyrl-CS"/>
              </w:rPr>
            </w:pPr>
            <w:r w:rsidRPr="00A22864">
              <w:rPr>
                <w:b/>
                <w:lang w:val="sr-Cyrl-CS"/>
              </w:rPr>
              <w:t>Збирни подаци научне активност наставника</w:t>
            </w:r>
          </w:p>
        </w:tc>
      </w:tr>
      <w:tr w:rsidR="00FB6ED7" w:rsidRPr="00A22864" w:rsidTr="00FB6ED7">
        <w:trPr>
          <w:trHeight w:val="227"/>
          <w:jc w:val="center"/>
        </w:trPr>
        <w:tc>
          <w:tcPr>
            <w:tcW w:w="5000" w:type="pct"/>
            <w:gridSpan w:val="12"/>
            <w:vAlign w:val="center"/>
          </w:tcPr>
          <w:p w:rsidR="00FB6ED7" w:rsidRPr="00A22864" w:rsidRDefault="00FB6ED7" w:rsidP="00FB6ED7">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lang w:val="sr-Cyrl-CS"/>
              </w:rPr>
            </w:pPr>
            <w:r w:rsidRPr="00A22864">
              <w:rPr>
                <w:lang w:val="sr-Cyrl-CS"/>
              </w:rPr>
              <w:t>Укупан број цитата, без аутоцитата</w:t>
            </w:r>
          </w:p>
        </w:tc>
        <w:tc>
          <w:tcPr>
            <w:tcW w:w="2218" w:type="pct"/>
            <w:gridSpan w:val="6"/>
            <w:vAlign w:val="center"/>
          </w:tcPr>
          <w:p w:rsidR="00FB6ED7" w:rsidRPr="00C6275C" w:rsidRDefault="00C6275C" w:rsidP="00FB6ED7">
            <w:pPr>
              <w:spacing w:after="60"/>
              <w:rPr>
                <w:b/>
                <w:lang w:val="en-US"/>
              </w:rPr>
            </w:pPr>
            <w:r>
              <w:rPr>
                <w:b/>
                <w:lang w:val="en-US"/>
              </w:rPr>
              <w:t>5</w:t>
            </w:r>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lang w:val="sr-Cyrl-CS"/>
              </w:rPr>
            </w:pPr>
            <w:r w:rsidRPr="00A22864">
              <w:rPr>
                <w:lang w:val="sr-Cyrl-CS"/>
              </w:rPr>
              <w:t>Укупан број радова са SCI (или SSCI) листе</w:t>
            </w:r>
          </w:p>
        </w:tc>
        <w:tc>
          <w:tcPr>
            <w:tcW w:w="2218" w:type="pct"/>
            <w:gridSpan w:val="6"/>
            <w:vAlign w:val="center"/>
          </w:tcPr>
          <w:p w:rsidR="00FB6ED7" w:rsidRPr="00111F68" w:rsidRDefault="00111F68" w:rsidP="00FB6ED7">
            <w:pPr>
              <w:spacing w:after="60"/>
              <w:rPr>
                <w:b/>
                <w:lang w:val="en-US"/>
              </w:rPr>
            </w:pPr>
            <w:r>
              <w:rPr>
                <w:b/>
                <w:lang w:val="en-US"/>
              </w:rPr>
              <w:t>5</w:t>
            </w:r>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b/>
                <w:lang w:val="sr-Cyrl-CS"/>
              </w:rPr>
            </w:pPr>
            <w:r w:rsidRPr="00A22864">
              <w:rPr>
                <w:lang w:val="sr-Cyrl-CS"/>
              </w:rPr>
              <w:t>Тренутно учешће на пројектима</w:t>
            </w:r>
          </w:p>
        </w:tc>
        <w:tc>
          <w:tcPr>
            <w:tcW w:w="1070" w:type="pct"/>
            <w:gridSpan w:val="3"/>
            <w:vAlign w:val="center"/>
          </w:tcPr>
          <w:p w:rsidR="00FB6ED7" w:rsidRPr="00A22864" w:rsidRDefault="00FB6ED7" w:rsidP="00FB6ED7">
            <w:pPr>
              <w:spacing w:after="60"/>
              <w:rPr>
                <w:b/>
                <w:lang w:val="sr-Cyrl-CS"/>
              </w:rPr>
            </w:pPr>
            <w:r w:rsidRPr="00A22864">
              <w:rPr>
                <w:lang w:val="sr-Cyrl-CS"/>
              </w:rPr>
              <w:t>Домаћи</w:t>
            </w:r>
          </w:p>
        </w:tc>
        <w:tc>
          <w:tcPr>
            <w:tcW w:w="1149" w:type="pct"/>
            <w:gridSpan w:val="3"/>
            <w:vAlign w:val="center"/>
          </w:tcPr>
          <w:p w:rsidR="00FB6ED7" w:rsidRDefault="00FB6ED7" w:rsidP="00FB6ED7">
            <w:pPr>
              <w:spacing w:after="60"/>
              <w:rPr>
                <w:lang w:val="sr-Cyrl-CS"/>
              </w:rPr>
            </w:pPr>
            <w:r w:rsidRPr="00A22864">
              <w:rPr>
                <w:lang w:val="sr-Cyrl-CS"/>
              </w:rPr>
              <w:t>Међународни</w:t>
            </w:r>
          </w:p>
          <w:p w:rsidR="00C6275C" w:rsidRDefault="00C6275C" w:rsidP="00FB6ED7">
            <w:pPr>
              <w:spacing w:after="60"/>
              <w:rPr>
                <w:b/>
                <w:lang w:val="sr-Cyrl-CS"/>
              </w:rPr>
            </w:pPr>
            <w:r>
              <w:rPr>
                <w:b/>
                <w:lang w:val="en-US"/>
              </w:rPr>
              <w:t xml:space="preserve">1. </w:t>
            </w:r>
            <w:r w:rsidRPr="00C6275C">
              <w:rPr>
                <w:b/>
                <w:lang w:val="sr-Cyrl-CS"/>
              </w:rPr>
              <w:t>COST CA17126 TUMIEE</w:t>
            </w:r>
          </w:p>
          <w:p w:rsidR="00C6275C" w:rsidRDefault="00C6275C" w:rsidP="00FB6ED7">
            <w:pPr>
              <w:spacing w:after="60"/>
              <w:rPr>
                <w:b/>
                <w:lang w:val="sr-Cyrl-CS"/>
              </w:rPr>
            </w:pPr>
          </w:p>
          <w:p w:rsidR="00C6275C" w:rsidRPr="00C6275C" w:rsidRDefault="00C6275C" w:rsidP="00FB6ED7">
            <w:pPr>
              <w:spacing w:after="60"/>
              <w:rPr>
                <w:b/>
                <w:lang w:val="en-US"/>
              </w:rPr>
            </w:pPr>
            <w:r>
              <w:rPr>
                <w:b/>
                <w:lang w:val="en-US"/>
              </w:rPr>
              <w:t xml:space="preserve">2. </w:t>
            </w:r>
            <w:r w:rsidRPr="00C6275C">
              <w:rPr>
                <w:b/>
                <w:lang w:val="en-US"/>
              </w:rPr>
              <w:t xml:space="preserve">COST CA18222 </w:t>
            </w:r>
            <w:proofErr w:type="spellStart"/>
            <w:r w:rsidRPr="00C6275C">
              <w:rPr>
                <w:b/>
                <w:lang w:val="en-US"/>
              </w:rPr>
              <w:t>AttoChem</w:t>
            </w:r>
            <w:proofErr w:type="spellEnd"/>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b/>
                <w:lang w:val="sr-Cyrl-CS"/>
              </w:rPr>
            </w:pPr>
            <w:r w:rsidRPr="00A22864">
              <w:rPr>
                <w:lang w:val="sr-Cyrl-CS"/>
              </w:rPr>
              <w:t>Усавршавања</w:t>
            </w:r>
          </w:p>
        </w:tc>
        <w:tc>
          <w:tcPr>
            <w:tcW w:w="1070" w:type="pct"/>
            <w:gridSpan w:val="3"/>
            <w:vAlign w:val="center"/>
          </w:tcPr>
          <w:p w:rsidR="00FB6ED7" w:rsidRPr="00A22864" w:rsidRDefault="00FB6ED7" w:rsidP="00FB6ED7">
            <w:pPr>
              <w:spacing w:after="60"/>
              <w:rPr>
                <w:b/>
                <w:lang w:val="sr-Cyrl-CS"/>
              </w:rPr>
            </w:pPr>
          </w:p>
        </w:tc>
        <w:tc>
          <w:tcPr>
            <w:tcW w:w="1149" w:type="pct"/>
            <w:gridSpan w:val="3"/>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b/>
                <w:lang w:val="sr-Cyrl-CS"/>
              </w:rPr>
            </w:pPr>
            <w:r w:rsidRPr="00A22864">
              <w:rPr>
                <w:lang w:val="sr-Cyrl-CS"/>
              </w:rPr>
              <w:t>Други подаци које сматрате релевантним</w:t>
            </w:r>
          </w:p>
        </w:tc>
        <w:tc>
          <w:tcPr>
            <w:tcW w:w="2218" w:type="pct"/>
            <w:gridSpan w:val="6"/>
            <w:vAlign w:val="center"/>
          </w:tcPr>
          <w:p w:rsidR="00FB6ED7" w:rsidRPr="00A22864" w:rsidRDefault="00FB6ED7" w:rsidP="00FB6ED7">
            <w:pPr>
              <w:spacing w:after="60"/>
              <w:rPr>
                <w:b/>
                <w:lang w:val="sr-Cyrl-CS"/>
              </w:rPr>
            </w:pPr>
          </w:p>
        </w:tc>
      </w:tr>
      <w:tr w:rsidR="00FB6ED7" w:rsidRPr="00A22864" w:rsidTr="00FB6ED7">
        <w:trPr>
          <w:trHeight w:val="227"/>
          <w:jc w:val="center"/>
        </w:trPr>
        <w:tc>
          <w:tcPr>
            <w:tcW w:w="2782" w:type="pct"/>
            <w:gridSpan w:val="6"/>
            <w:vAlign w:val="center"/>
          </w:tcPr>
          <w:p w:rsidR="00FB6ED7" w:rsidRPr="00A22864" w:rsidRDefault="00FB6ED7" w:rsidP="00FB6ED7">
            <w:pPr>
              <w:spacing w:after="60"/>
              <w:rPr>
                <w:b/>
                <w:lang w:val="sr-Cyrl-CS"/>
              </w:rPr>
            </w:pPr>
            <w:r w:rsidRPr="00A22864">
              <w:rPr>
                <w:lang w:val="sr-Cyrl-CS"/>
              </w:rPr>
              <w:t>Максимална дужине несме бити већа од  2 странице А4</w:t>
            </w:r>
          </w:p>
        </w:tc>
        <w:tc>
          <w:tcPr>
            <w:tcW w:w="2218" w:type="pct"/>
            <w:gridSpan w:val="6"/>
            <w:vAlign w:val="center"/>
          </w:tcPr>
          <w:p w:rsidR="00FB6ED7" w:rsidRPr="00A22864" w:rsidRDefault="00FB6ED7" w:rsidP="00FB6ED7">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801"/>
        <w:gridCol w:w="657"/>
        <w:gridCol w:w="82"/>
        <w:gridCol w:w="938"/>
        <w:gridCol w:w="187"/>
        <w:gridCol w:w="110"/>
        <w:gridCol w:w="944"/>
        <w:gridCol w:w="250"/>
        <w:gridCol w:w="492"/>
        <w:gridCol w:w="647"/>
      </w:tblGrid>
      <w:tr w:rsidR="00F67B95" w:rsidRPr="00C2517C" w:rsidTr="000A5416">
        <w:trPr>
          <w:trHeight w:val="227"/>
          <w:jc w:val="center"/>
        </w:trPr>
        <w:tc>
          <w:tcPr>
            <w:tcW w:w="177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30" w:type="pct"/>
            <w:gridSpan w:val="8"/>
            <w:vAlign w:val="center"/>
          </w:tcPr>
          <w:p w:rsidR="00F67B95" w:rsidRPr="00C2517C" w:rsidRDefault="000A5416" w:rsidP="00D638D4">
            <w:pPr>
              <w:rPr>
                <w:sz w:val="22"/>
                <w:szCs w:val="22"/>
                <w:lang w:val="en-US"/>
              </w:rPr>
            </w:pPr>
            <w:r>
              <w:rPr>
                <w:sz w:val="22"/>
                <w:szCs w:val="22"/>
                <w:lang w:val="en-US"/>
              </w:rPr>
              <w:t xml:space="preserve">Andrej </w:t>
            </w:r>
            <w:proofErr w:type="spellStart"/>
            <w:r>
              <w:rPr>
                <w:sz w:val="22"/>
                <w:szCs w:val="22"/>
                <w:lang w:val="en-US"/>
              </w:rPr>
              <w:t>Bunjac</w:t>
            </w:r>
            <w:proofErr w:type="spellEnd"/>
          </w:p>
        </w:tc>
      </w:tr>
      <w:tr w:rsidR="00F67B95" w:rsidRPr="00C2517C" w:rsidTr="000A5416">
        <w:trPr>
          <w:trHeight w:val="227"/>
          <w:jc w:val="center"/>
        </w:trPr>
        <w:tc>
          <w:tcPr>
            <w:tcW w:w="177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30" w:type="pct"/>
            <w:gridSpan w:val="8"/>
            <w:vAlign w:val="center"/>
          </w:tcPr>
          <w:p w:rsidR="00F67B95" w:rsidRPr="00C2517C" w:rsidRDefault="000A5416" w:rsidP="00D638D4">
            <w:pPr>
              <w:rPr>
                <w:sz w:val="22"/>
                <w:szCs w:val="22"/>
                <w:lang w:val="en-US"/>
              </w:rPr>
            </w:pPr>
            <w:r w:rsidRPr="000A5416">
              <w:rPr>
                <w:sz w:val="22"/>
                <w:szCs w:val="22"/>
                <w:lang w:val="en-US"/>
              </w:rPr>
              <w:t>Research Associate</w:t>
            </w:r>
          </w:p>
        </w:tc>
      </w:tr>
      <w:tr w:rsidR="00F67B95" w:rsidRPr="00C2517C" w:rsidTr="000A5416">
        <w:trPr>
          <w:trHeight w:val="227"/>
          <w:jc w:val="center"/>
        </w:trPr>
        <w:tc>
          <w:tcPr>
            <w:tcW w:w="177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30" w:type="pct"/>
            <w:gridSpan w:val="8"/>
            <w:vAlign w:val="center"/>
          </w:tcPr>
          <w:p w:rsidR="00F67B95" w:rsidRPr="00C2517C" w:rsidRDefault="000A5416" w:rsidP="00D638D4">
            <w:pPr>
              <w:rPr>
                <w:sz w:val="22"/>
                <w:szCs w:val="22"/>
                <w:lang w:val="en-US"/>
              </w:rPr>
            </w:pPr>
            <w:r>
              <w:rPr>
                <w:sz w:val="22"/>
                <w:szCs w:val="22"/>
                <w:lang w:val="en-US"/>
              </w:rPr>
              <w:t>Atomic and Molecular physics – theory and simulations</w:t>
            </w: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70" w:type="pct"/>
            <w:gridSpan w:val="3"/>
            <w:vAlign w:val="center"/>
          </w:tcPr>
          <w:p w:rsidR="00F67B95" w:rsidRPr="00C2517C" w:rsidRDefault="000A5416" w:rsidP="00D638D4">
            <w:pPr>
              <w:rPr>
                <w:sz w:val="22"/>
                <w:szCs w:val="22"/>
                <w:lang w:val="en-US"/>
              </w:rPr>
            </w:pPr>
            <w:r>
              <w:rPr>
                <w:b/>
                <w:sz w:val="22"/>
                <w:szCs w:val="22"/>
                <w:lang w:val="en-US"/>
              </w:rPr>
              <w:t>Institution</w:t>
            </w:r>
          </w:p>
        </w:tc>
        <w:tc>
          <w:tcPr>
            <w:tcW w:w="2160" w:type="pct"/>
            <w:gridSpan w:val="5"/>
            <w:vAlign w:val="center"/>
          </w:tcPr>
          <w:p w:rsidR="00F67B95" w:rsidRPr="00C2517C" w:rsidRDefault="000A5416" w:rsidP="00D638D4">
            <w:pPr>
              <w:rPr>
                <w:sz w:val="22"/>
                <w:szCs w:val="22"/>
                <w:lang w:val="en-US"/>
              </w:rPr>
            </w:pPr>
            <w:r w:rsidRPr="00C2517C">
              <w:rPr>
                <w:b/>
                <w:sz w:val="22"/>
                <w:szCs w:val="22"/>
                <w:lang w:val="en-US"/>
              </w:rPr>
              <w:t>Narrow scientific area</w:t>
            </w: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0A5416" w:rsidP="00D638D4">
            <w:pPr>
              <w:rPr>
                <w:sz w:val="22"/>
                <w:szCs w:val="22"/>
                <w:lang w:val="en-US"/>
              </w:rPr>
            </w:pPr>
            <w:r>
              <w:rPr>
                <w:sz w:val="22"/>
                <w:szCs w:val="22"/>
                <w:lang w:val="en-US"/>
              </w:rPr>
              <w:t>2019</w:t>
            </w:r>
          </w:p>
        </w:tc>
        <w:tc>
          <w:tcPr>
            <w:tcW w:w="1070" w:type="pct"/>
            <w:gridSpan w:val="3"/>
            <w:vAlign w:val="center"/>
          </w:tcPr>
          <w:p w:rsidR="00F67B95" w:rsidRPr="00C2517C" w:rsidRDefault="000A5416" w:rsidP="00D638D4">
            <w:pPr>
              <w:rPr>
                <w:sz w:val="22"/>
                <w:szCs w:val="22"/>
                <w:lang w:val="en-US"/>
              </w:rPr>
            </w:pPr>
            <w:r>
              <w:rPr>
                <w:sz w:val="22"/>
                <w:szCs w:val="22"/>
                <w:lang w:val="en-US"/>
              </w:rPr>
              <w:t>Institute of Physics Belgrade</w:t>
            </w:r>
          </w:p>
        </w:tc>
        <w:tc>
          <w:tcPr>
            <w:tcW w:w="2160" w:type="pct"/>
            <w:gridSpan w:val="5"/>
            <w:vAlign w:val="center"/>
          </w:tcPr>
          <w:p w:rsidR="00F67B95" w:rsidRPr="00C2517C" w:rsidRDefault="000A5416" w:rsidP="00D638D4">
            <w:pPr>
              <w:rPr>
                <w:sz w:val="22"/>
                <w:szCs w:val="22"/>
                <w:lang w:val="en-US"/>
              </w:rPr>
            </w:pPr>
            <w:r>
              <w:rPr>
                <w:sz w:val="22"/>
                <w:szCs w:val="22"/>
                <w:lang w:val="en-US"/>
              </w:rPr>
              <w:t>Atomic and Molecular physics</w:t>
            </w: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0A5416" w:rsidP="00D638D4">
            <w:pPr>
              <w:rPr>
                <w:sz w:val="22"/>
                <w:szCs w:val="22"/>
                <w:lang w:val="en-US"/>
              </w:rPr>
            </w:pPr>
            <w:r>
              <w:rPr>
                <w:sz w:val="22"/>
                <w:szCs w:val="22"/>
                <w:lang w:val="en-US"/>
              </w:rPr>
              <w:t>2018</w:t>
            </w:r>
          </w:p>
        </w:tc>
        <w:tc>
          <w:tcPr>
            <w:tcW w:w="1070" w:type="pct"/>
            <w:gridSpan w:val="3"/>
            <w:vAlign w:val="center"/>
          </w:tcPr>
          <w:p w:rsidR="00F67B95" w:rsidRPr="00C2517C" w:rsidRDefault="000A5416" w:rsidP="00D638D4">
            <w:pPr>
              <w:rPr>
                <w:sz w:val="22"/>
                <w:szCs w:val="22"/>
                <w:lang w:val="en-US"/>
              </w:rPr>
            </w:pPr>
            <w:r>
              <w:rPr>
                <w:sz w:val="22"/>
                <w:szCs w:val="22"/>
                <w:lang w:val="en-US"/>
              </w:rPr>
              <w:t>Faculty of Physics, Belgrade</w:t>
            </w:r>
          </w:p>
        </w:tc>
        <w:tc>
          <w:tcPr>
            <w:tcW w:w="2160" w:type="pct"/>
            <w:gridSpan w:val="5"/>
            <w:vAlign w:val="center"/>
          </w:tcPr>
          <w:p w:rsidR="00F67B95" w:rsidRPr="00C2517C" w:rsidRDefault="000A5416" w:rsidP="00D638D4">
            <w:pPr>
              <w:rPr>
                <w:sz w:val="22"/>
                <w:szCs w:val="22"/>
                <w:lang w:val="en-US"/>
              </w:rPr>
            </w:pPr>
            <w:r>
              <w:rPr>
                <w:sz w:val="22"/>
                <w:szCs w:val="22"/>
                <w:lang w:val="en-US"/>
              </w:rPr>
              <w:t>Atomic and Molecular physics</w:t>
            </w: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rsidR="00F67B95" w:rsidRPr="00C2517C" w:rsidRDefault="00F67B95" w:rsidP="00D638D4">
            <w:pPr>
              <w:rPr>
                <w:sz w:val="22"/>
                <w:szCs w:val="22"/>
                <w:lang w:val="en-US"/>
              </w:rPr>
            </w:pPr>
          </w:p>
        </w:tc>
        <w:tc>
          <w:tcPr>
            <w:tcW w:w="1070" w:type="pct"/>
            <w:gridSpan w:val="3"/>
            <w:vAlign w:val="center"/>
          </w:tcPr>
          <w:p w:rsidR="00F67B95" w:rsidRPr="00C2517C" w:rsidRDefault="00F67B95" w:rsidP="000A5416">
            <w:pPr>
              <w:rPr>
                <w:sz w:val="22"/>
                <w:szCs w:val="22"/>
                <w:lang w:val="en-US"/>
              </w:rPr>
            </w:pPr>
          </w:p>
        </w:tc>
        <w:tc>
          <w:tcPr>
            <w:tcW w:w="2160" w:type="pct"/>
            <w:gridSpan w:val="5"/>
            <w:vAlign w:val="center"/>
          </w:tcPr>
          <w:p w:rsidR="00F67B95" w:rsidRPr="00C2517C" w:rsidRDefault="00F67B95" w:rsidP="00D638D4">
            <w:pPr>
              <w:rPr>
                <w:sz w:val="22"/>
                <w:szCs w:val="22"/>
                <w:lang w:val="en-US"/>
              </w:rPr>
            </w:pP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rsidR="00F67B95" w:rsidRPr="00C2517C" w:rsidRDefault="000A5416" w:rsidP="00D638D4">
            <w:pPr>
              <w:rPr>
                <w:sz w:val="22"/>
                <w:szCs w:val="22"/>
                <w:lang w:val="en-US"/>
              </w:rPr>
            </w:pPr>
            <w:r>
              <w:rPr>
                <w:sz w:val="22"/>
                <w:szCs w:val="22"/>
                <w:lang w:val="en-US"/>
              </w:rPr>
              <w:t>2012</w:t>
            </w:r>
          </w:p>
        </w:tc>
        <w:tc>
          <w:tcPr>
            <w:tcW w:w="1070" w:type="pct"/>
            <w:gridSpan w:val="3"/>
            <w:vAlign w:val="center"/>
          </w:tcPr>
          <w:p w:rsidR="00F67B95" w:rsidRPr="00C2517C" w:rsidRDefault="000A5416" w:rsidP="00D638D4">
            <w:pPr>
              <w:rPr>
                <w:sz w:val="22"/>
                <w:szCs w:val="22"/>
                <w:lang w:val="en-US"/>
              </w:rPr>
            </w:pPr>
            <w:r>
              <w:rPr>
                <w:sz w:val="22"/>
                <w:szCs w:val="22"/>
                <w:lang w:val="en-US"/>
              </w:rPr>
              <w:t>Faculty of Physics, Belgrade</w:t>
            </w:r>
          </w:p>
        </w:tc>
        <w:tc>
          <w:tcPr>
            <w:tcW w:w="2160" w:type="pct"/>
            <w:gridSpan w:val="5"/>
            <w:vAlign w:val="center"/>
          </w:tcPr>
          <w:p w:rsidR="00F67B95" w:rsidRPr="00C2517C" w:rsidRDefault="000A5416" w:rsidP="00D638D4">
            <w:pPr>
              <w:rPr>
                <w:sz w:val="22"/>
                <w:szCs w:val="22"/>
                <w:lang w:val="en-US"/>
              </w:rPr>
            </w:pPr>
            <w:r>
              <w:rPr>
                <w:sz w:val="22"/>
                <w:szCs w:val="22"/>
                <w:lang w:val="en-US"/>
              </w:rPr>
              <w:t>Physics of nanostructures</w:t>
            </w:r>
          </w:p>
        </w:tc>
      </w:tr>
      <w:tr w:rsidR="00F67B95" w:rsidRPr="00C2517C" w:rsidTr="000A5416">
        <w:trPr>
          <w:trHeight w:val="227"/>
          <w:jc w:val="center"/>
        </w:trPr>
        <w:tc>
          <w:tcPr>
            <w:tcW w:w="118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0A5416" w:rsidP="00D638D4">
            <w:pPr>
              <w:rPr>
                <w:sz w:val="22"/>
                <w:szCs w:val="22"/>
                <w:lang w:val="en-US"/>
              </w:rPr>
            </w:pPr>
            <w:r>
              <w:rPr>
                <w:sz w:val="22"/>
                <w:szCs w:val="22"/>
                <w:lang w:val="en-US"/>
              </w:rPr>
              <w:t>2011</w:t>
            </w:r>
          </w:p>
        </w:tc>
        <w:tc>
          <w:tcPr>
            <w:tcW w:w="1070" w:type="pct"/>
            <w:gridSpan w:val="3"/>
            <w:vAlign w:val="center"/>
          </w:tcPr>
          <w:p w:rsidR="00F67B95" w:rsidRPr="00C2517C" w:rsidRDefault="000A5416" w:rsidP="00D638D4">
            <w:pPr>
              <w:rPr>
                <w:sz w:val="22"/>
                <w:szCs w:val="22"/>
                <w:lang w:val="en-US"/>
              </w:rPr>
            </w:pPr>
            <w:r>
              <w:rPr>
                <w:sz w:val="22"/>
                <w:szCs w:val="22"/>
                <w:lang w:val="en-US"/>
              </w:rPr>
              <w:t>Faculty of Physics, Belgrade</w:t>
            </w:r>
          </w:p>
        </w:tc>
        <w:tc>
          <w:tcPr>
            <w:tcW w:w="2160" w:type="pct"/>
            <w:gridSpan w:val="5"/>
            <w:vAlign w:val="center"/>
          </w:tcPr>
          <w:p w:rsidR="00F67B95" w:rsidRPr="00C2517C" w:rsidRDefault="000A5416" w:rsidP="00D638D4">
            <w:pPr>
              <w:rPr>
                <w:sz w:val="22"/>
                <w:szCs w:val="22"/>
                <w:lang w:val="en-US"/>
              </w:rPr>
            </w:pPr>
            <w:r>
              <w:rPr>
                <w:sz w:val="22"/>
                <w:szCs w:val="22"/>
                <w:lang w:val="en-US"/>
              </w:rPr>
              <w:t>Theoretical and Experimental Physics</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65"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99"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A5416">
        <w:trPr>
          <w:trHeight w:val="227"/>
          <w:jc w:val="center"/>
        </w:trPr>
        <w:tc>
          <w:tcPr>
            <w:tcW w:w="478" w:type="pct"/>
            <w:gridSpan w:val="2"/>
            <w:vAlign w:val="center"/>
          </w:tcPr>
          <w:p w:rsidR="00F67B95" w:rsidRPr="00C2517C" w:rsidRDefault="00F67B95" w:rsidP="00D638D4">
            <w:pPr>
              <w:spacing w:after="60"/>
              <w:rPr>
                <w:sz w:val="22"/>
                <w:szCs w:val="22"/>
                <w:lang w:val="en-US"/>
              </w:rPr>
            </w:pPr>
          </w:p>
        </w:tc>
        <w:tc>
          <w:tcPr>
            <w:tcW w:w="1365" w:type="pct"/>
            <w:gridSpan w:val="3"/>
            <w:vAlign w:val="center"/>
          </w:tcPr>
          <w:p w:rsidR="00F67B95" w:rsidRPr="00C2517C" w:rsidRDefault="00F67B95" w:rsidP="00D638D4">
            <w:pPr>
              <w:spacing w:after="60"/>
              <w:rPr>
                <w:sz w:val="22"/>
                <w:szCs w:val="22"/>
                <w:lang w:val="en-US"/>
              </w:rPr>
            </w:pPr>
          </w:p>
        </w:tc>
        <w:tc>
          <w:tcPr>
            <w:tcW w:w="1099" w:type="pct"/>
            <w:gridSpan w:val="3"/>
            <w:vAlign w:val="center"/>
          </w:tcPr>
          <w:p w:rsidR="00F67B95" w:rsidRPr="00C2517C" w:rsidRDefault="00F67B95" w:rsidP="00D638D4">
            <w:pPr>
              <w:spacing w:after="60"/>
              <w:rPr>
                <w:sz w:val="22"/>
                <w:szCs w:val="22"/>
                <w:lang w:val="en-US"/>
              </w:rPr>
            </w:pPr>
          </w:p>
        </w:tc>
        <w:tc>
          <w:tcPr>
            <w:tcW w:w="1059"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w:t>
            </w:r>
            <w:r w:rsidRPr="00C2517C">
              <w:rPr>
                <w:b/>
                <w:sz w:val="22"/>
                <w:szCs w:val="22"/>
                <w:lang w:val="en-US"/>
              </w:rPr>
              <w:lastRenderedPageBreak/>
              <w:t>classification in the guidelines for preparing the documentation for the accreditation of the study program and in accordance with the additional requirements of the standard for the given field (minimum 5 not more than 20)</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r>
              <w:rPr>
                <w:b/>
                <w:sz w:val="22"/>
                <w:szCs w:val="22"/>
                <w:lang w:val="en-US"/>
              </w:rPr>
              <w:lastRenderedPageBreak/>
              <w:t>1</w:t>
            </w:r>
          </w:p>
        </w:tc>
        <w:tc>
          <w:tcPr>
            <w:tcW w:w="3985" w:type="pct"/>
            <w:gridSpan w:val="10"/>
            <w:vAlign w:val="center"/>
          </w:tcPr>
          <w:p w:rsidR="000A5416" w:rsidRPr="00A22864" w:rsidRDefault="000A5416" w:rsidP="000A5416">
            <w:pPr>
              <w:spacing w:after="60"/>
              <w:rPr>
                <w:b/>
                <w:lang w:val="sr-Cyrl-CS"/>
              </w:rPr>
            </w:pPr>
            <w:r w:rsidRPr="00FB6ED7">
              <w:rPr>
                <w:b/>
                <w:lang w:val="sr-Cyrl-CS"/>
              </w:rPr>
              <w:t>A. Bunjac, D. B. Popović, N.S. Simonović, Resonant dynamic Stark shift as a tool in strong-field quantum control: calculation and application for selective multiphoton ionization of sodium, Phys. Chem. Chem. Phys., Royal Society of Chemistry, vol. 19, no. 19829, pp. 19829 - 19836</w:t>
            </w:r>
          </w:p>
        </w:tc>
        <w:tc>
          <w:tcPr>
            <w:tcW w:w="561" w:type="pct"/>
            <w:vAlign w:val="center"/>
          </w:tcPr>
          <w:p w:rsidR="000A5416" w:rsidRPr="00C2517C" w:rsidRDefault="000A5416" w:rsidP="000A5416">
            <w:pPr>
              <w:spacing w:after="60"/>
              <w:rPr>
                <w:b/>
                <w:sz w:val="22"/>
                <w:szCs w:val="22"/>
                <w:lang w:val="en-US"/>
              </w:rPr>
            </w:pPr>
            <w:r>
              <w:rPr>
                <w:b/>
                <w:sz w:val="22"/>
                <w:szCs w:val="22"/>
                <w:lang w:val="en-US"/>
              </w:rPr>
              <w:t>M21</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r>
              <w:rPr>
                <w:b/>
                <w:sz w:val="22"/>
                <w:szCs w:val="22"/>
                <w:lang w:val="en-US"/>
              </w:rPr>
              <w:t>2</w:t>
            </w:r>
          </w:p>
        </w:tc>
        <w:tc>
          <w:tcPr>
            <w:tcW w:w="3985" w:type="pct"/>
            <w:gridSpan w:val="10"/>
            <w:vAlign w:val="center"/>
          </w:tcPr>
          <w:p w:rsidR="000A5416" w:rsidRPr="00A22864" w:rsidRDefault="000A5416" w:rsidP="000A5416">
            <w:pPr>
              <w:spacing w:after="60"/>
              <w:rPr>
                <w:b/>
                <w:lang w:val="sr-Cyrl-CS"/>
              </w:rPr>
            </w:pPr>
            <w:r w:rsidRPr="00FB6ED7">
              <w:rPr>
                <w:b/>
                <w:lang w:val="sr-Cyrl-CS"/>
              </w:rPr>
              <w:t>A. Bunjac, D. B. Popović, N.S. Simonović, Wave-packet analysis of strong-feld ionization of sodium in the quasistatic regime, Eur. Phys. J. D: At. Mol. Clusters &amp; Opt. Phys., Springer-Verlag, vol. 70, no. 116, pp. 116-1 - 116-6</w:t>
            </w:r>
          </w:p>
        </w:tc>
        <w:tc>
          <w:tcPr>
            <w:tcW w:w="561" w:type="pct"/>
            <w:vAlign w:val="center"/>
          </w:tcPr>
          <w:p w:rsidR="000A5416" w:rsidRPr="00C2517C" w:rsidRDefault="000A5416" w:rsidP="000A5416">
            <w:pPr>
              <w:spacing w:after="60"/>
              <w:rPr>
                <w:b/>
                <w:sz w:val="22"/>
                <w:szCs w:val="22"/>
                <w:lang w:val="en-US"/>
              </w:rPr>
            </w:pPr>
            <w:r>
              <w:rPr>
                <w:b/>
                <w:sz w:val="22"/>
                <w:szCs w:val="22"/>
                <w:lang w:val="en-US"/>
              </w:rPr>
              <w:t>M22</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r>
              <w:rPr>
                <w:b/>
                <w:sz w:val="22"/>
                <w:szCs w:val="22"/>
                <w:lang w:val="en-US"/>
              </w:rPr>
              <w:t>3</w:t>
            </w:r>
          </w:p>
        </w:tc>
        <w:tc>
          <w:tcPr>
            <w:tcW w:w="3985" w:type="pct"/>
            <w:gridSpan w:val="10"/>
            <w:vAlign w:val="center"/>
          </w:tcPr>
          <w:p w:rsidR="000A5416" w:rsidRPr="00A22864" w:rsidRDefault="000A5416" w:rsidP="000A5416">
            <w:pPr>
              <w:spacing w:after="60"/>
              <w:rPr>
                <w:b/>
                <w:lang w:val="sr-Cyrl-CS"/>
              </w:rPr>
            </w:pPr>
            <w:r w:rsidRPr="00FB6ED7">
              <w:rPr>
                <w:b/>
                <w:lang w:val="sr-Cyrl-CS"/>
              </w:rPr>
              <w:t>A. Bunjac, D. B. Popović, N.S. Simonović, Calculations of photoelectron momentum distributions and energy spectra at strong-field multiphoton ionization of sodium, Eur. Phys. J. D: At. Mol. Clusters &amp; Opt. Phys., Springer-Verlag, vol. 71, no. 208</w:t>
            </w:r>
          </w:p>
        </w:tc>
        <w:tc>
          <w:tcPr>
            <w:tcW w:w="561" w:type="pct"/>
            <w:vAlign w:val="center"/>
          </w:tcPr>
          <w:p w:rsidR="000A5416" w:rsidRPr="00C2517C" w:rsidRDefault="000A5416" w:rsidP="000A5416">
            <w:pPr>
              <w:spacing w:after="60"/>
              <w:rPr>
                <w:b/>
                <w:sz w:val="22"/>
                <w:szCs w:val="22"/>
                <w:lang w:val="en-US"/>
              </w:rPr>
            </w:pPr>
            <w:r>
              <w:rPr>
                <w:b/>
                <w:sz w:val="22"/>
                <w:szCs w:val="22"/>
                <w:lang w:val="en-US"/>
              </w:rPr>
              <w:t>M22</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r>
              <w:rPr>
                <w:b/>
                <w:sz w:val="22"/>
                <w:szCs w:val="22"/>
                <w:lang w:val="en-US"/>
              </w:rPr>
              <w:t>4</w:t>
            </w:r>
          </w:p>
        </w:tc>
        <w:tc>
          <w:tcPr>
            <w:tcW w:w="3985" w:type="pct"/>
            <w:gridSpan w:val="10"/>
            <w:vAlign w:val="center"/>
          </w:tcPr>
          <w:p w:rsidR="000A5416" w:rsidRPr="00A22864" w:rsidRDefault="000A5416" w:rsidP="000A5416">
            <w:pPr>
              <w:spacing w:after="60"/>
              <w:rPr>
                <w:b/>
                <w:lang w:val="sr-Cyrl-CS"/>
              </w:rPr>
            </w:pPr>
            <w:r w:rsidRPr="00FB6ED7">
              <w:rPr>
                <w:b/>
                <w:lang w:val="sr-Cyrl-CS"/>
              </w:rPr>
              <w:t>A. Bunjac, D. B. Popović, N.S. Simonović, On the selective multiphoton ionization of sodium by femtosecond laser pulses: A partial-wave analysis, Elsevier, vol. 394, no. 127197, pp. 1 - 9</w:t>
            </w:r>
          </w:p>
        </w:tc>
        <w:tc>
          <w:tcPr>
            <w:tcW w:w="561" w:type="pct"/>
            <w:vAlign w:val="center"/>
          </w:tcPr>
          <w:p w:rsidR="000A5416" w:rsidRPr="00C2517C" w:rsidRDefault="000A5416" w:rsidP="000A5416">
            <w:pPr>
              <w:spacing w:after="60"/>
              <w:rPr>
                <w:b/>
                <w:sz w:val="22"/>
                <w:szCs w:val="22"/>
                <w:lang w:val="en-US"/>
              </w:rPr>
            </w:pPr>
            <w:r>
              <w:rPr>
                <w:b/>
                <w:sz w:val="22"/>
                <w:szCs w:val="22"/>
                <w:lang w:val="en-US"/>
              </w:rPr>
              <w:t>M22</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r>
              <w:rPr>
                <w:b/>
                <w:sz w:val="22"/>
                <w:szCs w:val="22"/>
                <w:lang w:val="en-US"/>
              </w:rPr>
              <w:t>5</w:t>
            </w:r>
          </w:p>
        </w:tc>
        <w:tc>
          <w:tcPr>
            <w:tcW w:w="3985" w:type="pct"/>
            <w:gridSpan w:val="10"/>
            <w:vAlign w:val="center"/>
          </w:tcPr>
          <w:p w:rsidR="000A5416" w:rsidRPr="00A22864" w:rsidRDefault="000A5416" w:rsidP="000A5416">
            <w:pPr>
              <w:spacing w:after="60"/>
              <w:rPr>
                <w:b/>
                <w:lang w:val="sr-Cyrl-CS"/>
              </w:rPr>
            </w:pPr>
            <w:r w:rsidRPr="00FB6ED7">
              <w:rPr>
                <w:b/>
                <w:lang w:val="sr-Cyrl-CS"/>
              </w:rPr>
              <w:t>M. Z. Milošević, A. Bunjac, D. B. Popović, N. S. Simonović, Hyperfine splitting and lifetime of the positronium lowest level in a strong electric field, IOP Publishing LTD, vol. 54, no. 035001</w:t>
            </w:r>
          </w:p>
        </w:tc>
        <w:tc>
          <w:tcPr>
            <w:tcW w:w="561" w:type="pct"/>
            <w:vAlign w:val="center"/>
          </w:tcPr>
          <w:p w:rsidR="000A5416" w:rsidRPr="00C2517C" w:rsidRDefault="000A5416" w:rsidP="000A5416">
            <w:pPr>
              <w:spacing w:after="60"/>
              <w:rPr>
                <w:b/>
                <w:sz w:val="22"/>
                <w:szCs w:val="22"/>
                <w:lang w:val="en-US"/>
              </w:rPr>
            </w:pPr>
            <w:r>
              <w:rPr>
                <w:b/>
                <w:sz w:val="22"/>
                <w:szCs w:val="22"/>
                <w:lang w:val="en-US"/>
              </w:rPr>
              <w:t>M22</w:t>
            </w: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p>
        </w:tc>
        <w:tc>
          <w:tcPr>
            <w:tcW w:w="3985" w:type="pct"/>
            <w:gridSpan w:val="10"/>
            <w:vAlign w:val="center"/>
          </w:tcPr>
          <w:p w:rsidR="000A5416" w:rsidRPr="00C2517C" w:rsidRDefault="000A5416" w:rsidP="000A5416">
            <w:pPr>
              <w:spacing w:after="60"/>
              <w:rPr>
                <w:b/>
                <w:sz w:val="22"/>
                <w:szCs w:val="22"/>
                <w:lang w:val="en-US"/>
              </w:rPr>
            </w:pPr>
          </w:p>
        </w:tc>
        <w:tc>
          <w:tcPr>
            <w:tcW w:w="561" w:type="pct"/>
            <w:vAlign w:val="center"/>
          </w:tcPr>
          <w:p w:rsidR="000A5416" w:rsidRPr="00C2517C" w:rsidRDefault="000A5416" w:rsidP="000A5416">
            <w:pPr>
              <w:spacing w:after="60"/>
              <w:rPr>
                <w:b/>
                <w:sz w:val="22"/>
                <w:szCs w:val="22"/>
                <w:lang w:val="en-US"/>
              </w:rPr>
            </w:pP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p>
        </w:tc>
        <w:tc>
          <w:tcPr>
            <w:tcW w:w="3985" w:type="pct"/>
            <w:gridSpan w:val="10"/>
            <w:vAlign w:val="center"/>
          </w:tcPr>
          <w:p w:rsidR="000A5416" w:rsidRPr="00C2517C" w:rsidRDefault="000A5416" w:rsidP="000A5416">
            <w:pPr>
              <w:spacing w:after="60"/>
              <w:rPr>
                <w:b/>
                <w:sz w:val="22"/>
                <w:szCs w:val="22"/>
                <w:lang w:val="en-US"/>
              </w:rPr>
            </w:pPr>
          </w:p>
        </w:tc>
        <w:tc>
          <w:tcPr>
            <w:tcW w:w="561" w:type="pct"/>
            <w:vAlign w:val="center"/>
          </w:tcPr>
          <w:p w:rsidR="000A5416" w:rsidRPr="00C2517C" w:rsidRDefault="000A5416" w:rsidP="000A5416">
            <w:pPr>
              <w:spacing w:after="60"/>
              <w:rPr>
                <w:b/>
                <w:sz w:val="22"/>
                <w:szCs w:val="22"/>
                <w:lang w:val="en-US"/>
              </w:rPr>
            </w:pP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p>
        </w:tc>
        <w:tc>
          <w:tcPr>
            <w:tcW w:w="3985" w:type="pct"/>
            <w:gridSpan w:val="10"/>
            <w:vAlign w:val="center"/>
          </w:tcPr>
          <w:p w:rsidR="000A5416" w:rsidRPr="00C2517C" w:rsidRDefault="000A5416" w:rsidP="000A5416">
            <w:pPr>
              <w:spacing w:after="60"/>
              <w:rPr>
                <w:b/>
                <w:sz w:val="22"/>
                <w:szCs w:val="22"/>
                <w:lang w:val="en-US"/>
              </w:rPr>
            </w:pPr>
          </w:p>
        </w:tc>
        <w:tc>
          <w:tcPr>
            <w:tcW w:w="561" w:type="pct"/>
            <w:vAlign w:val="center"/>
          </w:tcPr>
          <w:p w:rsidR="000A5416" w:rsidRPr="00C2517C" w:rsidRDefault="000A5416" w:rsidP="000A5416">
            <w:pPr>
              <w:spacing w:after="60"/>
              <w:rPr>
                <w:b/>
                <w:sz w:val="22"/>
                <w:szCs w:val="22"/>
                <w:lang w:val="en-US"/>
              </w:rPr>
            </w:pPr>
          </w:p>
        </w:tc>
      </w:tr>
      <w:tr w:rsidR="000A5416" w:rsidRPr="00C2517C" w:rsidTr="000A5416">
        <w:trPr>
          <w:trHeight w:val="227"/>
          <w:jc w:val="center"/>
        </w:trPr>
        <w:tc>
          <w:tcPr>
            <w:tcW w:w="454" w:type="pct"/>
            <w:vAlign w:val="center"/>
          </w:tcPr>
          <w:p w:rsidR="000A5416" w:rsidRPr="00C2517C" w:rsidRDefault="000A5416" w:rsidP="000A5416">
            <w:pPr>
              <w:spacing w:after="60"/>
              <w:rPr>
                <w:b/>
                <w:sz w:val="22"/>
                <w:szCs w:val="22"/>
                <w:lang w:val="en-US"/>
              </w:rPr>
            </w:pPr>
          </w:p>
        </w:tc>
        <w:tc>
          <w:tcPr>
            <w:tcW w:w="3985" w:type="pct"/>
            <w:gridSpan w:val="10"/>
            <w:vAlign w:val="center"/>
          </w:tcPr>
          <w:p w:rsidR="000A5416" w:rsidRPr="00C2517C" w:rsidRDefault="000A5416" w:rsidP="000A5416">
            <w:pPr>
              <w:spacing w:after="60"/>
              <w:rPr>
                <w:b/>
                <w:sz w:val="22"/>
                <w:szCs w:val="22"/>
                <w:lang w:val="en-US"/>
              </w:rPr>
            </w:pPr>
          </w:p>
        </w:tc>
        <w:tc>
          <w:tcPr>
            <w:tcW w:w="561" w:type="pct"/>
            <w:vAlign w:val="center"/>
          </w:tcPr>
          <w:p w:rsidR="000A5416" w:rsidRPr="00C2517C" w:rsidRDefault="000A5416" w:rsidP="000A5416">
            <w:pPr>
              <w:spacing w:after="60"/>
              <w:rPr>
                <w:b/>
                <w:sz w:val="22"/>
                <w:szCs w:val="22"/>
                <w:lang w:val="en-US"/>
              </w:rPr>
            </w:pPr>
          </w:p>
        </w:tc>
      </w:tr>
      <w:tr w:rsidR="000A5416" w:rsidRPr="00C2517C" w:rsidTr="00D638D4">
        <w:trPr>
          <w:trHeight w:val="227"/>
          <w:jc w:val="center"/>
        </w:trPr>
        <w:tc>
          <w:tcPr>
            <w:tcW w:w="5000" w:type="pct"/>
            <w:gridSpan w:val="12"/>
            <w:vAlign w:val="center"/>
          </w:tcPr>
          <w:p w:rsidR="000A5416" w:rsidRPr="00C2517C" w:rsidRDefault="000A5416" w:rsidP="000A5416">
            <w:pPr>
              <w:spacing w:after="60"/>
              <w:rPr>
                <w:b/>
                <w:sz w:val="22"/>
                <w:szCs w:val="22"/>
                <w:lang w:val="en-US"/>
              </w:rPr>
            </w:pPr>
            <w:r w:rsidRPr="00C2517C">
              <w:rPr>
                <w:b/>
                <w:sz w:val="22"/>
                <w:szCs w:val="22"/>
                <w:lang w:val="en-US"/>
              </w:rPr>
              <w:t>Cumulative data of scientific activity of the teacher</w:t>
            </w:r>
          </w:p>
        </w:tc>
      </w:tr>
      <w:tr w:rsidR="000A5416" w:rsidRPr="00C2517C" w:rsidTr="00D638D4">
        <w:trPr>
          <w:trHeight w:val="227"/>
          <w:jc w:val="center"/>
        </w:trPr>
        <w:tc>
          <w:tcPr>
            <w:tcW w:w="5000" w:type="pct"/>
            <w:gridSpan w:val="12"/>
            <w:vAlign w:val="center"/>
          </w:tcPr>
          <w:p w:rsidR="000A5416" w:rsidRPr="00C2517C" w:rsidRDefault="000A5416" w:rsidP="000A5416">
            <w:pPr>
              <w:spacing w:after="60"/>
              <w:rPr>
                <w:b/>
                <w:sz w:val="22"/>
                <w:szCs w:val="22"/>
                <w:lang w:val="en-US"/>
              </w:rPr>
            </w:pPr>
            <w:r w:rsidRPr="00C2517C">
              <w:rPr>
                <w:b/>
                <w:sz w:val="22"/>
                <w:szCs w:val="22"/>
                <w:lang w:val="en-US"/>
              </w:rPr>
              <w:t>Cumulative data of scientific activity of the teacher</w:t>
            </w:r>
          </w:p>
        </w:tc>
      </w:tr>
      <w:tr w:rsidR="000A5416" w:rsidRPr="00C2517C" w:rsidTr="000A5416">
        <w:trPr>
          <w:trHeight w:val="227"/>
          <w:jc w:val="center"/>
        </w:trPr>
        <w:tc>
          <w:tcPr>
            <w:tcW w:w="2675" w:type="pct"/>
            <w:gridSpan w:val="6"/>
          </w:tcPr>
          <w:p w:rsidR="000A5416" w:rsidRPr="00C2517C" w:rsidRDefault="000A5416" w:rsidP="000A5416">
            <w:pPr>
              <w:rPr>
                <w:sz w:val="22"/>
                <w:szCs w:val="22"/>
                <w:lang w:val="en-US"/>
              </w:rPr>
            </w:pPr>
            <w:r w:rsidRPr="00C2517C">
              <w:rPr>
                <w:sz w:val="22"/>
                <w:szCs w:val="22"/>
                <w:lang w:val="en-US"/>
              </w:rPr>
              <w:t>Total number of citations, without self citations</w:t>
            </w:r>
          </w:p>
        </w:tc>
        <w:tc>
          <w:tcPr>
            <w:tcW w:w="2325" w:type="pct"/>
            <w:gridSpan w:val="6"/>
            <w:vAlign w:val="center"/>
          </w:tcPr>
          <w:p w:rsidR="000A5416" w:rsidRPr="00C2517C" w:rsidRDefault="000A5416" w:rsidP="000A5416">
            <w:pPr>
              <w:spacing w:after="60"/>
              <w:rPr>
                <w:b/>
                <w:sz w:val="22"/>
                <w:szCs w:val="22"/>
                <w:lang w:val="en-US"/>
              </w:rPr>
            </w:pPr>
            <w:r>
              <w:rPr>
                <w:b/>
                <w:sz w:val="22"/>
                <w:szCs w:val="22"/>
                <w:lang w:val="en-US"/>
              </w:rPr>
              <w:t>5</w:t>
            </w:r>
          </w:p>
        </w:tc>
      </w:tr>
      <w:tr w:rsidR="000A5416" w:rsidRPr="00C2517C" w:rsidTr="000A5416">
        <w:trPr>
          <w:trHeight w:val="227"/>
          <w:jc w:val="center"/>
        </w:trPr>
        <w:tc>
          <w:tcPr>
            <w:tcW w:w="2675" w:type="pct"/>
            <w:gridSpan w:val="6"/>
          </w:tcPr>
          <w:p w:rsidR="000A5416" w:rsidRPr="00C2517C" w:rsidRDefault="000A5416" w:rsidP="000A5416">
            <w:pPr>
              <w:rPr>
                <w:sz w:val="22"/>
                <w:szCs w:val="22"/>
                <w:lang w:val="en-US"/>
              </w:rPr>
            </w:pPr>
            <w:r w:rsidRPr="00C2517C">
              <w:rPr>
                <w:sz w:val="22"/>
                <w:szCs w:val="22"/>
                <w:lang w:val="en-US"/>
              </w:rPr>
              <w:t>Total number of papers on the SCI (or SSCI) list</w:t>
            </w:r>
          </w:p>
        </w:tc>
        <w:tc>
          <w:tcPr>
            <w:tcW w:w="2325" w:type="pct"/>
            <w:gridSpan w:val="6"/>
            <w:vAlign w:val="center"/>
          </w:tcPr>
          <w:p w:rsidR="000A5416" w:rsidRPr="00C2517C" w:rsidRDefault="000A5416" w:rsidP="000A5416">
            <w:pPr>
              <w:spacing w:after="60"/>
              <w:rPr>
                <w:b/>
                <w:sz w:val="22"/>
                <w:szCs w:val="22"/>
                <w:lang w:val="en-US"/>
              </w:rPr>
            </w:pPr>
            <w:r>
              <w:rPr>
                <w:b/>
                <w:sz w:val="22"/>
                <w:szCs w:val="22"/>
                <w:lang w:val="en-US"/>
              </w:rPr>
              <w:t>5</w:t>
            </w:r>
          </w:p>
        </w:tc>
      </w:tr>
      <w:tr w:rsidR="000A5416" w:rsidRPr="00C2517C" w:rsidTr="000A5416">
        <w:trPr>
          <w:trHeight w:val="227"/>
          <w:jc w:val="center"/>
        </w:trPr>
        <w:tc>
          <w:tcPr>
            <w:tcW w:w="2675" w:type="pct"/>
            <w:gridSpan w:val="6"/>
          </w:tcPr>
          <w:p w:rsidR="000A5416" w:rsidRPr="00C2517C" w:rsidRDefault="000A5416" w:rsidP="000A5416">
            <w:pPr>
              <w:rPr>
                <w:sz w:val="22"/>
                <w:szCs w:val="22"/>
                <w:lang w:val="en-US"/>
              </w:rPr>
            </w:pPr>
            <w:r w:rsidRPr="00C2517C">
              <w:rPr>
                <w:sz w:val="22"/>
                <w:szCs w:val="22"/>
                <w:lang w:val="en-US"/>
              </w:rPr>
              <w:t>Current participation in projects</w:t>
            </w:r>
          </w:p>
        </w:tc>
        <w:tc>
          <w:tcPr>
            <w:tcW w:w="1104" w:type="pct"/>
            <w:gridSpan w:val="3"/>
            <w:vAlign w:val="center"/>
          </w:tcPr>
          <w:p w:rsidR="000A5416" w:rsidRPr="00C2517C" w:rsidRDefault="000A5416" w:rsidP="000A5416">
            <w:pPr>
              <w:spacing w:after="60"/>
              <w:rPr>
                <w:b/>
                <w:sz w:val="22"/>
                <w:szCs w:val="22"/>
                <w:lang w:val="en-US"/>
              </w:rPr>
            </w:pPr>
            <w:r w:rsidRPr="00C2517C">
              <w:rPr>
                <w:sz w:val="22"/>
                <w:szCs w:val="22"/>
                <w:lang w:val="en-US"/>
              </w:rPr>
              <w:t xml:space="preserve">Domestic </w:t>
            </w:r>
          </w:p>
        </w:tc>
        <w:tc>
          <w:tcPr>
            <w:tcW w:w="1221" w:type="pct"/>
            <w:gridSpan w:val="3"/>
            <w:vAlign w:val="center"/>
          </w:tcPr>
          <w:p w:rsidR="000A5416" w:rsidRDefault="000A5416" w:rsidP="000A5416">
            <w:pPr>
              <w:spacing w:after="60"/>
              <w:rPr>
                <w:sz w:val="22"/>
                <w:szCs w:val="22"/>
                <w:lang w:val="en-US"/>
              </w:rPr>
            </w:pPr>
            <w:r w:rsidRPr="00C2517C">
              <w:rPr>
                <w:sz w:val="22"/>
                <w:szCs w:val="22"/>
                <w:lang w:val="en-US"/>
              </w:rPr>
              <w:t>International</w:t>
            </w:r>
          </w:p>
          <w:p w:rsidR="000A5416" w:rsidRDefault="000A5416" w:rsidP="000A5416">
            <w:pPr>
              <w:spacing w:after="60"/>
              <w:rPr>
                <w:b/>
                <w:lang w:val="sr-Cyrl-CS"/>
              </w:rPr>
            </w:pPr>
            <w:r>
              <w:rPr>
                <w:b/>
                <w:lang w:val="en-US"/>
              </w:rPr>
              <w:t xml:space="preserve">1. </w:t>
            </w:r>
            <w:r w:rsidRPr="00C6275C">
              <w:rPr>
                <w:b/>
                <w:lang w:val="sr-Cyrl-CS"/>
              </w:rPr>
              <w:t>COST CA17126 TUMIEE</w:t>
            </w:r>
          </w:p>
          <w:p w:rsidR="000A5416" w:rsidRDefault="000A5416" w:rsidP="000A5416">
            <w:pPr>
              <w:spacing w:after="60"/>
              <w:rPr>
                <w:b/>
                <w:lang w:val="sr-Cyrl-CS"/>
              </w:rPr>
            </w:pPr>
          </w:p>
          <w:p w:rsidR="000A5416" w:rsidRPr="00C2517C" w:rsidRDefault="000A5416" w:rsidP="000A5416">
            <w:pPr>
              <w:spacing w:after="60"/>
              <w:rPr>
                <w:b/>
                <w:sz w:val="22"/>
                <w:szCs w:val="22"/>
                <w:lang w:val="en-US"/>
              </w:rPr>
            </w:pPr>
            <w:r>
              <w:rPr>
                <w:b/>
                <w:lang w:val="en-US"/>
              </w:rPr>
              <w:t xml:space="preserve">2. </w:t>
            </w:r>
            <w:r w:rsidRPr="00C6275C">
              <w:rPr>
                <w:b/>
                <w:lang w:val="en-US"/>
              </w:rPr>
              <w:t>COST CA18222 AttoChem</w:t>
            </w:r>
            <w:bookmarkStart w:id="0" w:name="_GoBack"/>
            <w:bookmarkEnd w:id="0"/>
          </w:p>
        </w:tc>
      </w:tr>
      <w:tr w:rsidR="000A5416" w:rsidRPr="00C2517C" w:rsidTr="000A5416">
        <w:trPr>
          <w:trHeight w:val="227"/>
          <w:jc w:val="center"/>
        </w:trPr>
        <w:tc>
          <w:tcPr>
            <w:tcW w:w="2675" w:type="pct"/>
            <w:gridSpan w:val="6"/>
          </w:tcPr>
          <w:p w:rsidR="000A5416" w:rsidRPr="00C2517C" w:rsidRDefault="000A5416" w:rsidP="000A5416">
            <w:pPr>
              <w:rPr>
                <w:sz w:val="22"/>
                <w:szCs w:val="22"/>
                <w:lang w:val="en-US"/>
              </w:rPr>
            </w:pPr>
            <w:r w:rsidRPr="00C2517C">
              <w:rPr>
                <w:sz w:val="22"/>
                <w:szCs w:val="22"/>
                <w:lang w:val="en-US"/>
              </w:rPr>
              <w:t xml:space="preserve">Specialization </w:t>
            </w:r>
          </w:p>
        </w:tc>
        <w:tc>
          <w:tcPr>
            <w:tcW w:w="1104" w:type="pct"/>
            <w:gridSpan w:val="3"/>
            <w:vAlign w:val="center"/>
          </w:tcPr>
          <w:p w:rsidR="000A5416" w:rsidRPr="00C2517C" w:rsidRDefault="000A5416" w:rsidP="000A5416">
            <w:pPr>
              <w:spacing w:after="60"/>
              <w:rPr>
                <w:b/>
                <w:sz w:val="22"/>
                <w:szCs w:val="22"/>
                <w:lang w:val="en-US"/>
              </w:rPr>
            </w:pPr>
          </w:p>
        </w:tc>
        <w:tc>
          <w:tcPr>
            <w:tcW w:w="1221" w:type="pct"/>
            <w:gridSpan w:val="3"/>
            <w:vAlign w:val="center"/>
          </w:tcPr>
          <w:p w:rsidR="000A5416" w:rsidRPr="00C2517C" w:rsidRDefault="000A5416" w:rsidP="000A5416">
            <w:pPr>
              <w:spacing w:after="60"/>
              <w:rPr>
                <w:b/>
                <w:sz w:val="22"/>
                <w:szCs w:val="22"/>
                <w:lang w:val="en-US"/>
              </w:rPr>
            </w:pPr>
          </w:p>
        </w:tc>
      </w:tr>
      <w:tr w:rsidR="000A5416" w:rsidRPr="00C2517C" w:rsidTr="000A5416">
        <w:trPr>
          <w:trHeight w:val="227"/>
          <w:jc w:val="center"/>
        </w:trPr>
        <w:tc>
          <w:tcPr>
            <w:tcW w:w="2675" w:type="pct"/>
            <w:gridSpan w:val="6"/>
          </w:tcPr>
          <w:p w:rsidR="000A5416" w:rsidRPr="00C2517C" w:rsidRDefault="000A5416" w:rsidP="000A5416">
            <w:pPr>
              <w:rPr>
                <w:lang w:val="en-US"/>
              </w:rPr>
            </w:pPr>
            <w:r w:rsidRPr="00C2517C">
              <w:rPr>
                <w:lang w:val="en-US"/>
              </w:rPr>
              <w:t>Other information you consider to be important</w:t>
            </w:r>
          </w:p>
        </w:tc>
        <w:tc>
          <w:tcPr>
            <w:tcW w:w="2325" w:type="pct"/>
            <w:gridSpan w:val="6"/>
            <w:vAlign w:val="center"/>
          </w:tcPr>
          <w:p w:rsidR="000A5416" w:rsidRPr="00C2517C" w:rsidRDefault="000A5416" w:rsidP="000A5416">
            <w:pPr>
              <w:spacing w:after="60"/>
              <w:rPr>
                <w:b/>
                <w:sz w:val="22"/>
                <w:szCs w:val="22"/>
                <w:lang w:val="en-US"/>
              </w:rPr>
            </w:pPr>
          </w:p>
        </w:tc>
      </w:tr>
      <w:tr w:rsidR="000A5416" w:rsidRPr="00C2517C" w:rsidTr="000A5416">
        <w:trPr>
          <w:trHeight w:val="227"/>
          <w:jc w:val="center"/>
        </w:trPr>
        <w:tc>
          <w:tcPr>
            <w:tcW w:w="2675" w:type="pct"/>
            <w:gridSpan w:val="6"/>
          </w:tcPr>
          <w:p w:rsidR="000A5416" w:rsidRPr="00C2517C" w:rsidRDefault="000A5416" w:rsidP="000A5416">
            <w:pPr>
              <w:rPr>
                <w:lang w:val="en-US"/>
              </w:rPr>
            </w:pPr>
            <w:r w:rsidRPr="00C2517C">
              <w:rPr>
                <w:lang w:val="en-US"/>
              </w:rPr>
              <w:t>Maximum length may not be over 2 А4 pages</w:t>
            </w:r>
          </w:p>
        </w:tc>
        <w:tc>
          <w:tcPr>
            <w:tcW w:w="2325" w:type="pct"/>
            <w:gridSpan w:val="6"/>
            <w:vAlign w:val="center"/>
          </w:tcPr>
          <w:p w:rsidR="000A5416" w:rsidRPr="00C2517C" w:rsidRDefault="000A5416" w:rsidP="000A5416">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93B02"/>
    <w:multiLevelType w:val="hybridMultilevel"/>
    <w:tmpl w:val="EC94A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C3CB8"/>
    <w:rsid w:val="000A5416"/>
    <w:rsid w:val="000D5D18"/>
    <w:rsid w:val="00111F68"/>
    <w:rsid w:val="00304F20"/>
    <w:rsid w:val="006E267B"/>
    <w:rsid w:val="007C3CB8"/>
    <w:rsid w:val="00AD5AAF"/>
    <w:rsid w:val="00C6275C"/>
    <w:rsid w:val="00F67B95"/>
    <w:rsid w:val="00FB6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BA776"/>
  <w15:docId w15:val="{9F9A8AD9-EED4-45A2-B918-B433D12C1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E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Andrej</cp:lastModifiedBy>
  <cp:revision>5</cp:revision>
  <dcterms:created xsi:type="dcterms:W3CDTF">2021-04-29T10:18:00Z</dcterms:created>
  <dcterms:modified xsi:type="dcterms:W3CDTF">2021-05-04T19:12:00Z</dcterms:modified>
</cp:coreProperties>
</file>